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9F629" w14:textId="77777777" w:rsidR="00346893" w:rsidRDefault="002D1608">
      <w:pPr>
        <w:spacing w:line="240" w:lineRule="auto"/>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 xml:space="preserve">        </w:t>
      </w:r>
      <w:r>
        <w:rPr>
          <w:rFonts w:ascii="Times New Roman" w:eastAsia="Times New Roman" w:hAnsi="Times New Roman" w:cs="Times New Roman"/>
          <w:b/>
          <w:noProof/>
          <w:sz w:val="28"/>
          <w:szCs w:val="28"/>
        </w:rPr>
        <w:drawing>
          <wp:inline distT="114300" distB="114300" distL="114300" distR="114300" wp14:anchorId="5C677DC3" wp14:editId="09507709">
            <wp:extent cx="1042988" cy="723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42988" cy="723900"/>
                    </a:xfrm>
                    <a:prstGeom prst="rect">
                      <a:avLst/>
                    </a:prstGeom>
                    <a:ln/>
                  </pic:spPr>
                </pic:pic>
              </a:graphicData>
            </a:graphic>
          </wp:inline>
        </w:drawing>
      </w:r>
    </w:p>
    <w:p w14:paraId="4E558D83" w14:textId="77777777" w:rsidR="00346893" w:rsidRDefault="002D1608">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Face to Face Academy</w:t>
      </w:r>
    </w:p>
    <w:p w14:paraId="4322B5ED" w14:textId="77777777" w:rsidR="00346893" w:rsidRDefault="00346893">
      <w:pPr>
        <w:spacing w:line="240" w:lineRule="auto"/>
        <w:jc w:val="center"/>
        <w:rPr>
          <w:rFonts w:ascii="Times New Roman" w:eastAsia="Times New Roman" w:hAnsi="Times New Roman" w:cs="Times New Roman"/>
          <w:b/>
          <w:sz w:val="28"/>
          <w:szCs w:val="28"/>
        </w:rPr>
      </w:pPr>
    </w:p>
    <w:p w14:paraId="25AA2F0C" w14:textId="77777777" w:rsidR="00346893" w:rsidRDefault="002D1608">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Board Meeting Notes</w:t>
      </w:r>
    </w:p>
    <w:p w14:paraId="0CDBB30F" w14:textId="77777777" w:rsidR="00346893" w:rsidRDefault="00346893">
      <w:pPr>
        <w:spacing w:line="240" w:lineRule="auto"/>
        <w:jc w:val="center"/>
        <w:rPr>
          <w:rFonts w:ascii="Times New Roman" w:eastAsia="Times New Roman" w:hAnsi="Times New Roman" w:cs="Times New Roman"/>
          <w:b/>
          <w:sz w:val="28"/>
          <w:szCs w:val="28"/>
        </w:rPr>
      </w:pPr>
    </w:p>
    <w:p w14:paraId="6370F5CD" w14:textId="77777777" w:rsidR="00346893" w:rsidRDefault="002D1608">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August 24, 2020</w:t>
      </w:r>
    </w:p>
    <w:p w14:paraId="7F92B1E1" w14:textId="77777777" w:rsidR="00346893" w:rsidRDefault="00346893">
      <w:pPr>
        <w:spacing w:line="240" w:lineRule="auto"/>
        <w:jc w:val="center"/>
        <w:rPr>
          <w:rFonts w:ascii="Times New Roman" w:eastAsia="Times New Roman" w:hAnsi="Times New Roman" w:cs="Times New Roman"/>
          <w:b/>
          <w:sz w:val="28"/>
          <w:szCs w:val="28"/>
        </w:rPr>
      </w:pPr>
    </w:p>
    <w:p w14:paraId="39BF00F8" w14:textId="77777777" w:rsidR="00346893" w:rsidRDefault="002D160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included Academy School Board Members Bryan Bakke, Paul Roark, Mike Nord, John </w:t>
      </w:r>
      <w:proofErr w:type="spellStart"/>
      <w:r>
        <w:rPr>
          <w:rFonts w:ascii="Times New Roman" w:eastAsia="Times New Roman" w:hAnsi="Times New Roman" w:cs="Times New Roman"/>
          <w:sz w:val="24"/>
          <w:szCs w:val="24"/>
        </w:rPr>
        <w:t>Vasecka</w:t>
      </w:r>
      <w:proofErr w:type="spellEnd"/>
      <w:r>
        <w:rPr>
          <w:rFonts w:ascii="Times New Roman" w:eastAsia="Times New Roman" w:hAnsi="Times New Roman" w:cs="Times New Roman"/>
          <w:sz w:val="24"/>
          <w:szCs w:val="24"/>
        </w:rPr>
        <w:t xml:space="preserve">, Willie Suttle, and Rachael </w:t>
      </w:r>
      <w:proofErr w:type="spellStart"/>
      <w:r>
        <w:rPr>
          <w:rFonts w:ascii="Times New Roman" w:eastAsia="Times New Roman" w:hAnsi="Times New Roman" w:cs="Times New Roman"/>
          <w:sz w:val="24"/>
          <w:szCs w:val="24"/>
        </w:rPr>
        <w:t>Blawat</w:t>
      </w:r>
      <w:proofErr w:type="spellEnd"/>
      <w:r>
        <w:rPr>
          <w:rFonts w:ascii="Times New Roman" w:eastAsia="Times New Roman" w:hAnsi="Times New Roman" w:cs="Times New Roman"/>
          <w:sz w:val="24"/>
          <w:szCs w:val="24"/>
        </w:rPr>
        <w:t>. Also present for the meeting were Darius Husain (</w:t>
      </w:r>
      <w:r>
        <w:rPr>
          <w:rFonts w:ascii="Times New Roman" w:eastAsia="Times New Roman" w:hAnsi="Times New Roman" w:cs="Times New Roman"/>
          <w:i/>
          <w:sz w:val="24"/>
          <w:szCs w:val="24"/>
        </w:rPr>
        <w:t xml:space="preserve">Academy Director,) </w:t>
      </w:r>
      <w:r>
        <w:rPr>
          <w:rFonts w:ascii="Times New Roman" w:eastAsia="Times New Roman" w:hAnsi="Times New Roman" w:cs="Times New Roman"/>
          <w:sz w:val="24"/>
          <w:szCs w:val="24"/>
        </w:rPr>
        <w:t>and Jennifer Plum (</w:t>
      </w:r>
      <w:r>
        <w:rPr>
          <w:rFonts w:ascii="Times New Roman" w:eastAsia="Times New Roman" w:hAnsi="Times New Roman" w:cs="Times New Roman"/>
          <w:i/>
          <w:sz w:val="24"/>
          <w:szCs w:val="24"/>
        </w:rPr>
        <w:t>Assistant to the Board Secretary.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This Board Meeting was conducted via Zoom Meeting with all attendees online due to the restrictions in place for COVID-19</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Absent: Board Member Guadalupe Lopez.</w:t>
      </w:r>
    </w:p>
    <w:p w14:paraId="6F950A39" w14:textId="77777777" w:rsidR="00346893" w:rsidRDefault="00346893">
      <w:pPr>
        <w:spacing w:line="240" w:lineRule="auto"/>
        <w:rPr>
          <w:rFonts w:ascii="Times New Roman" w:eastAsia="Times New Roman" w:hAnsi="Times New Roman" w:cs="Times New Roman"/>
          <w:sz w:val="24"/>
          <w:szCs w:val="24"/>
        </w:rPr>
      </w:pPr>
    </w:p>
    <w:p w14:paraId="43B62EA2" w14:textId="77777777" w:rsidR="00346893" w:rsidRDefault="002D160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rPr>
        <w:tab/>
        <w:t>Review of Agenda and Conflict of Interest Regarding Agenda Items</w:t>
      </w:r>
    </w:p>
    <w:p w14:paraId="3F27D57E" w14:textId="77777777" w:rsidR="00346893" w:rsidRDefault="00346893">
      <w:pPr>
        <w:spacing w:line="240" w:lineRule="auto"/>
        <w:ind w:left="720"/>
        <w:rPr>
          <w:rFonts w:ascii="Times New Roman" w:eastAsia="Times New Roman" w:hAnsi="Times New Roman" w:cs="Times New Roman"/>
          <w:sz w:val="24"/>
          <w:szCs w:val="24"/>
        </w:rPr>
      </w:pPr>
    </w:p>
    <w:p w14:paraId="7636180A" w14:textId="77777777" w:rsidR="00346893" w:rsidRDefault="00346893">
      <w:pPr>
        <w:spacing w:line="240" w:lineRule="auto"/>
        <w:ind w:left="720"/>
        <w:rPr>
          <w:rFonts w:ascii="Times New Roman" w:eastAsia="Times New Roman" w:hAnsi="Times New Roman" w:cs="Times New Roman"/>
          <w:sz w:val="24"/>
          <w:szCs w:val="24"/>
        </w:rPr>
      </w:pPr>
    </w:p>
    <w:p w14:paraId="14452C99" w14:textId="77777777" w:rsidR="00346893" w:rsidRDefault="002D1608">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Pr>
          <w:rFonts w:ascii="Times New Roman" w:eastAsia="Times New Roman" w:hAnsi="Times New Roman" w:cs="Times New Roman"/>
          <w:b/>
          <w:sz w:val="24"/>
          <w:szCs w:val="24"/>
        </w:rPr>
        <w:tab/>
      </w:r>
      <w:r>
        <w:rPr>
          <w:rFonts w:ascii="Times New Roman" w:eastAsia="Times New Roman" w:hAnsi="Times New Roman" w:cs="Times New Roman"/>
          <w:b/>
          <w:sz w:val="28"/>
          <w:szCs w:val="28"/>
        </w:rPr>
        <w:t>Review of Board M</w:t>
      </w:r>
      <w:r>
        <w:rPr>
          <w:rFonts w:ascii="Times New Roman" w:eastAsia="Times New Roman" w:hAnsi="Times New Roman" w:cs="Times New Roman"/>
          <w:b/>
          <w:sz w:val="28"/>
          <w:szCs w:val="28"/>
        </w:rPr>
        <w:t xml:space="preserve">inutes from July 27, 2020 </w:t>
      </w:r>
    </w:p>
    <w:p w14:paraId="3CCCB1E3" w14:textId="77777777" w:rsidR="00346893" w:rsidRDefault="00346893">
      <w:pPr>
        <w:spacing w:line="240" w:lineRule="auto"/>
        <w:rPr>
          <w:rFonts w:ascii="Times New Roman" w:eastAsia="Times New Roman" w:hAnsi="Times New Roman" w:cs="Times New Roman"/>
          <w:b/>
          <w:sz w:val="24"/>
          <w:szCs w:val="24"/>
          <w:u w:val="single"/>
        </w:rPr>
      </w:pPr>
    </w:p>
    <w:p w14:paraId="13D1362C" w14:textId="77777777" w:rsidR="00346893" w:rsidRDefault="002D1608">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Upon a motion duly made and seconded, the July 27, 2020 Academy School Board Minutes were accepted as submitted.  </w:t>
      </w:r>
    </w:p>
    <w:p w14:paraId="5C17EE41" w14:textId="77777777" w:rsidR="00346893" w:rsidRDefault="00346893">
      <w:pPr>
        <w:spacing w:line="240" w:lineRule="auto"/>
        <w:rPr>
          <w:rFonts w:ascii="Times New Roman" w:eastAsia="Times New Roman" w:hAnsi="Times New Roman" w:cs="Times New Roman"/>
          <w:b/>
          <w:sz w:val="24"/>
          <w:szCs w:val="24"/>
          <w:u w:val="single"/>
        </w:rPr>
      </w:pPr>
    </w:p>
    <w:p w14:paraId="1D1C1D44" w14:textId="77777777" w:rsidR="00346893" w:rsidRDefault="002D1608">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Pr>
          <w:rFonts w:ascii="Times New Roman" w:eastAsia="Times New Roman" w:hAnsi="Times New Roman" w:cs="Times New Roman"/>
          <w:b/>
          <w:sz w:val="28"/>
          <w:szCs w:val="28"/>
        </w:rPr>
        <w:tab/>
        <w:t>Finance Report, Credit Card, Checks, and Wire Statements presented by Mr. Husain</w:t>
      </w:r>
    </w:p>
    <w:p w14:paraId="5A9B7186" w14:textId="77777777" w:rsidR="00346893" w:rsidRDefault="00346893">
      <w:pPr>
        <w:spacing w:line="240" w:lineRule="auto"/>
        <w:rPr>
          <w:rFonts w:ascii="Times New Roman" w:eastAsia="Times New Roman" w:hAnsi="Times New Roman" w:cs="Times New Roman"/>
          <w:b/>
          <w:sz w:val="28"/>
          <w:szCs w:val="28"/>
        </w:rPr>
      </w:pPr>
    </w:p>
    <w:p w14:paraId="185F07E2" w14:textId="77777777" w:rsidR="00346893" w:rsidRDefault="002D160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Statements were received through 07/31/20 for school year 2020/21.</w:t>
      </w:r>
    </w:p>
    <w:p w14:paraId="10BE39A7" w14:textId="77777777" w:rsidR="00346893" w:rsidRDefault="002D160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audit will be conducted with final year-end finances.</w:t>
      </w:r>
    </w:p>
    <w:p w14:paraId="6CB67942" w14:textId="77777777" w:rsidR="00346893" w:rsidRDefault="002D160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surplus of $6K is projected.</w:t>
      </w:r>
    </w:p>
    <w:p w14:paraId="2F56BEA8" w14:textId="77777777" w:rsidR="00346893" w:rsidRDefault="002D160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Revenue is at 9% received.</w:t>
      </w:r>
    </w:p>
    <w:p w14:paraId="2DDCF93E" w14:textId="77777777" w:rsidR="00346893" w:rsidRDefault="002D160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Expenditures are 7% spent.  </w:t>
      </w:r>
    </w:p>
    <w:p w14:paraId="11527A92" w14:textId="77777777" w:rsidR="00346893" w:rsidRDefault="002D160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note on the expenditures, the </w:t>
      </w:r>
      <w:r>
        <w:rPr>
          <w:rFonts w:ascii="Times New Roman" w:eastAsia="Times New Roman" w:hAnsi="Times New Roman" w:cs="Times New Roman"/>
          <w:sz w:val="24"/>
          <w:szCs w:val="24"/>
        </w:rPr>
        <w:t>HGA bill has not been paid for the air quality improvement.</w:t>
      </w:r>
    </w:p>
    <w:p w14:paraId="2434EB9D" w14:textId="77777777" w:rsidR="00346893" w:rsidRDefault="002D160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year is 8% complete.</w:t>
      </w:r>
    </w:p>
    <w:p w14:paraId="1D3F9ED5" w14:textId="77777777" w:rsidR="00346893" w:rsidRDefault="002D160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 is on target for 83 students with the PPU at 99.60 students. Mr. Husain is predicting an ADM closer to 90 students or more.</w:t>
      </w:r>
    </w:p>
    <w:p w14:paraId="2CBD1F15" w14:textId="77777777" w:rsidR="00346893" w:rsidRDefault="002D160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Reconciled cash balance is indicated on the financial document at $127,819. </w:t>
      </w:r>
    </w:p>
    <w:p w14:paraId="6E5E29F7" w14:textId="77777777" w:rsidR="00346893" w:rsidRDefault="002D160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September Board meeting will include a review of the budget with an examination of staff salaries in comparison to the PPE loan, the state increase of 2% in per pupil funding,</w:t>
      </w:r>
      <w:r>
        <w:rPr>
          <w:rFonts w:ascii="Times New Roman" w:eastAsia="Times New Roman" w:hAnsi="Times New Roman" w:cs="Times New Roman"/>
          <w:sz w:val="24"/>
          <w:szCs w:val="24"/>
        </w:rPr>
        <w:t xml:space="preserve"> and the higher Academy enrollment.  </w:t>
      </w:r>
    </w:p>
    <w:p w14:paraId="2D7CD18E" w14:textId="77777777" w:rsidR="00346893" w:rsidRDefault="002D160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total state holdback is noted at $12,270.  Payments are usually received in August and September for last school year.</w:t>
      </w:r>
    </w:p>
    <w:p w14:paraId="288012EC" w14:textId="77777777" w:rsidR="00346893" w:rsidRDefault="002D160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Board discussion about overall financial health included preparedness to any potential stat</w:t>
      </w:r>
      <w:r>
        <w:rPr>
          <w:rFonts w:ascii="Times New Roman" w:eastAsia="Times New Roman" w:hAnsi="Times New Roman" w:cs="Times New Roman"/>
          <w:sz w:val="24"/>
          <w:szCs w:val="24"/>
        </w:rPr>
        <w:t xml:space="preserve">e funding changes, running programming at a higher ADM, and any changes to the PPE loan. </w:t>
      </w:r>
    </w:p>
    <w:p w14:paraId="5462B582" w14:textId="77777777" w:rsidR="00346893" w:rsidRDefault="002D160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Federal funding now includes the CARES Act Aid of $30K to cover COVID-19 related expenses.</w:t>
      </w:r>
    </w:p>
    <w:p w14:paraId="69DA2AE5" w14:textId="77777777" w:rsidR="00346893" w:rsidRDefault="002D160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E-Rate expenses covered technological improvements.</w:t>
      </w:r>
    </w:p>
    <w:p w14:paraId="71AC77E4" w14:textId="77777777" w:rsidR="00346893" w:rsidRDefault="002D160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Kinney Family grant was</w:t>
      </w:r>
      <w:r>
        <w:rPr>
          <w:rFonts w:ascii="Times New Roman" w:eastAsia="Times New Roman" w:hAnsi="Times New Roman" w:cs="Times New Roman"/>
          <w:sz w:val="24"/>
          <w:szCs w:val="24"/>
        </w:rPr>
        <w:t xml:space="preserve"> received in August 2020.</w:t>
      </w:r>
    </w:p>
    <w:p w14:paraId="00806AD4" w14:textId="77777777" w:rsidR="00346893" w:rsidRDefault="002D160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Donations have been discussed and promised for the school year 2020/21. </w:t>
      </w:r>
    </w:p>
    <w:p w14:paraId="598F0A60" w14:textId="77777777" w:rsidR="00346893" w:rsidRDefault="002D160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Special Education Director has continued to meet with staff remotely and the budget reflects the initial $5K for her services.</w:t>
      </w:r>
    </w:p>
    <w:p w14:paraId="5F8DEA07" w14:textId="77777777" w:rsidR="00346893" w:rsidRDefault="002D160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COVID-19 re</w:t>
      </w:r>
      <w:r>
        <w:rPr>
          <w:rFonts w:ascii="Times New Roman" w:eastAsia="Times New Roman" w:hAnsi="Times New Roman" w:cs="Times New Roman"/>
          <w:sz w:val="24"/>
          <w:szCs w:val="24"/>
        </w:rPr>
        <w:t>lated expenses are on the current financial statements.</w:t>
      </w:r>
    </w:p>
    <w:p w14:paraId="6257FC16" w14:textId="77777777" w:rsidR="00346893" w:rsidRDefault="00346893">
      <w:pPr>
        <w:spacing w:line="240" w:lineRule="auto"/>
        <w:rPr>
          <w:rFonts w:ascii="Times New Roman" w:eastAsia="Times New Roman" w:hAnsi="Times New Roman" w:cs="Times New Roman"/>
          <w:sz w:val="24"/>
          <w:szCs w:val="24"/>
        </w:rPr>
      </w:pPr>
    </w:p>
    <w:p w14:paraId="646EC742" w14:textId="77777777" w:rsidR="00346893" w:rsidRDefault="002D160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and credit card statements and the wire transfers were circulated for review.</w:t>
      </w:r>
    </w:p>
    <w:p w14:paraId="08DF2511" w14:textId="77777777" w:rsidR="00346893" w:rsidRDefault="00346893">
      <w:pPr>
        <w:spacing w:line="240" w:lineRule="auto"/>
        <w:rPr>
          <w:rFonts w:ascii="Times New Roman" w:eastAsia="Times New Roman" w:hAnsi="Times New Roman" w:cs="Times New Roman"/>
          <w:sz w:val="24"/>
          <w:szCs w:val="24"/>
        </w:rPr>
      </w:pPr>
    </w:p>
    <w:p w14:paraId="739DBAD7" w14:textId="77777777" w:rsidR="00346893" w:rsidRDefault="002D160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Questions and Discussion Points included:</w:t>
      </w:r>
      <w:r>
        <w:rPr>
          <w:rFonts w:ascii="Times New Roman" w:eastAsia="Times New Roman" w:hAnsi="Times New Roman" w:cs="Times New Roman"/>
          <w:sz w:val="24"/>
          <w:szCs w:val="24"/>
        </w:rPr>
        <w:t xml:space="preserve">  </w:t>
      </w:r>
    </w:p>
    <w:p w14:paraId="0515B6C1" w14:textId="77777777" w:rsidR="00346893" w:rsidRDefault="002D1608">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of the credit card expenses incurred before on-campus instruction</w:t>
      </w:r>
      <w:r>
        <w:rPr>
          <w:rFonts w:ascii="Times New Roman" w:eastAsia="Times New Roman" w:hAnsi="Times New Roman" w:cs="Times New Roman"/>
          <w:sz w:val="24"/>
          <w:szCs w:val="24"/>
        </w:rPr>
        <w:t>.</w:t>
      </w:r>
    </w:p>
    <w:p w14:paraId="2D10CC47" w14:textId="77777777" w:rsidR="00346893" w:rsidRDefault="002D1608">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Monthly fee for the website covered four months of services.</w:t>
      </w:r>
    </w:p>
    <w:p w14:paraId="7879822D" w14:textId="77777777" w:rsidR="00346893" w:rsidRDefault="002D1608">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Omni cards refers to the gift and gas cards for students &amp; families.</w:t>
      </w:r>
    </w:p>
    <w:p w14:paraId="6883F600" w14:textId="77777777" w:rsidR="00346893" w:rsidRDefault="002D1608">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Uber charge is for Special Education student who qualifies for transportation.</w:t>
      </w:r>
    </w:p>
    <w:p w14:paraId="29814F5E" w14:textId="77777777" w:rsidR="00346893" w:rsidRDefault="00346893">
      <w:pPr>
        <w:spacing w:line="240" w:lineRule="auto"/>
        <w:rPr>
          <w:rFonts w:ascii="Times New Roman" w:eastAsia="Times New Roman" w:hAnsi="Times New Roman" w:cs="Times New Roman"/>
          <w:sz w:val="24"/>
          <w:szCs w:val="24"/>
        </w:rPr>
      </w:pPr>
    </w:p>
    <w:p w14:paraId="60CE9C2B" w14:textId="77777777" w:rsidR="00346893" w:rsidRDefault="002D1608">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Upon a motion duly made and seconded, the fi</w:t>
      </w:r>
      <w:r>
        <w:rPr>
          <w:rFonts w:ascii="Times New Roman" w:eastAsia="Times New Roman" w:hAnsi="Times New Roman" w:cs="Times New Roman"/>
          <w:b/>
          <w:sz w:val="24"/>
          <w:szCs w:val="24"/>
          <w:u w:val="single"/>
        </w:rPr>
        <w:t xml:space="preserve">nancial, credit card, check and wire statements were accepted as submitted.  </w:t>
      </w:r>
    </w:p>
    <w:p w14:paraId="714A0159" w14:textId="77777777" w:rsidR="00346893" w:rsidRDefault="00346893">
      <w:pPr>
        <w:spacing w:line="240" w:lineRule="auto"/>
        <w:rPr>
          <w:rFonts w:ascii="Times New Roman" w:eastAsia="Times New Roman" w:hAnsi="Times New Roman" w:cs="Times New Roman"/>
          <w:b/>
          <w:sz w:val="24"/>
          <w:szCs w:val="24"/>
          <w:u w:val="single"/>
        </w:rPr>
      </w:pPr>
    </w:p>
    <w:p w14:paraId="3F22AA78" w14:textId="77777777" w:rsidR="00346893" w:rsidRDefault="00346893">
      <w:pPr>
        <w:spacing w:line="240" w:lineRule="auto"/>
        <w:rPr>
          <w:rFonts w:ascii="Times New Roman" w:eastAsia="Times New Roman" w:hAnsi="Times New Roman" w:cs="Times New Roman"/>
          <w:b/>
          <w:sz w:val="24"/>
          <w:szCs w:val="24"/>
          <w:u w:val="single"/>
        </w:rPr>
      </w:pPr>
    </w:p>
    <w:p w14:paraId="2FF2903E" w14:textId="77777777" w:rsidR="00346893" w:rsidRDefault="002D1608">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ab/>
        <w:t>Lease Aid: Certification Form Part 3</w:t>
      </w:r>
    </w:p>
    <w:p w14:paraId="07945B6A" w14:textId="77777777" w:rsidR="00346893" w:rsidRDefault="002D1608">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was reviewed and discussed.</w:t>
      </w:r>
    </w:p>
    <w:p w14:paraId="6183B085" w14:textId="77777777" w:rsidR="00346893" w:rsidRDefault="002D1608">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Members were asked to complete and sign the form and return to Mr. Husain.</w:t>
      </w:r>
    </w:p>
    <w:p w14:paraId="1417D54E" w14:textId="77777777" w:rsidR="00346893" w:rsidRDefault="00346893">
      <w:pPr>
        <w:spacing w:line="240" w:lineRule="auto"/>
        <w:rPr>
          <w:rFonts w:ascii="Times New Roman" w:eastAsia="Times New Roman" w:hAnsi="Times New Roman" w:cs="Times New Roman"/>
          <w:b/>
          <w:sz w:val="28"/>
          <w:szCs w:val="28"/>
        </w:rPr>
      </w:pPr>
    </w:p>
    <w:p w14:paraId="715ED5E5" w14:textId="77777777" w:rsidR="00346893" w:rsidRDefault="002D1608">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Pr>
          <w:rFonts w:ascii="Times New Roman" w:eastAsia="Times New Roman" w:hAnsi="Times New Roman" w:cs="Times New Roman"/>
          <w:b/>
          <w:sz w:val="28"/>
          <w:szCs w:val="28"/>
        </w:rPr>
        <w:tab/>
        <w:t>EFT/Account Signature Statement</w:t>
      </w:r>
    </w:p>
    <w:p w14:paraId="5E4093BF" w14:textId="77777777" w:rsidR="00346893" w:rsidRDefault="002D1608">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depository designation and electronic funds transfer document was shared and discussed. </w:t>
      </w:r>
    </w:p>
    <w:p w14:paraId="6E70F368" w14:textId="77777777" w:rsidR="00346893" w:rsidRDefault="002D1608">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
      </w:r>
    </w:p>
    <w:p w14:paraId="7E36C1A2" w14:textId="77777777" w:rsidR="00346893" w:rsidRDefault="002D1608">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Upon a motion duly made and seconded, the depository designation of Western Bank for Face to Face Academy was accepted as submitted. </w:t>
      </w:r>
    </w:p>
    <w:p w14:paraId="15AF5093" w14:textId="77777777" w:rsidR="00346893" w:rsidRDefault="00346893">
      <w:pPr>
        <w:spacing w:line="240" w:lineRule="auto"/>
        <w:rPr>
          <w:rFonts w:ascii="Times New Roman" w:eastAsia="Times New Roman" w:hAnsi="Times New Roman" w:cs="Times New Roman"/>
          <w:b/>
          <w:sz w:val="24"/>
          <w:szCs w:val="24"/>
          <w:u w:val="single"/>
        </w:rPr>
      </w:pPr>
    </w:p>
    <w:p w14:paraId="01B2E076" w14:textId="77777777" w:rsidR="00346893" w:rsidRDefault="00346893">
      <w:pPr>
        <w:spacing w:line="240" w:lineRule="auto"/>
        <w:rPr>
          <w:rFonts w:ascii="Times New Roman" w:eastAsia="Times New Roman" w:hAnsi="Times New Roman" w:cs="Times New Roman"/>
          <w:b/>
          <w:sz w:val="24"/>
          <w:szCs w:val="24"/>
          <w:u w:val="single"/>
        </w:rPr>
      </w:pPr>
    </w:p>
    <w:p w14:paraId="4659C62A" w14:textId="77777777" w:rsidR="00346893" w:rsidRDefault="002D1608">
      <w:pPr>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Upon a motion duly made a</w:t>
      </w:r>
      <w:r>
        <w:rPr>
          <w:rFonts w:ascii="Times New Roman" w:eastAsia="Times New Roman" w:hAnsi="Times New Roman" w:cs="Times New Roman"/>
          <w:b/>
          <w:sz w:val="24"/>
          <w:szCs w:val="24"/>
          <w:u w:val="single"/>
        </w:rPr>
        <w:t xml:space="preserve">nd seconded, Mr. Husain’s authority to make electronic funds transfer was accepted as submitted. </w:t>
      </w:r>
    </w:p>
    <w:p w14:paraId="7D14150B" w14:textId="77777777" w:rsidR="00346893" w:rsidRDefault="00346893">
      <w:pPr>
        <w:spacing w:line="240" w:lineRule="auto"/>
        <w:ind w:left="720"/>
        <w:rPr>
          <w:rFonts w:ascii="Times New Roman" w:eastAsia="Times New Roman" w:hAnsi="Times New Roman" w:cs="Times New Roman"/>
          <w:b/>
          <w:sz w:val="24"/>
          <w:szCs w:val="24"/>
          <w:u w:val="single"/>
        </w:rPr>
      </w:pPr>
    </w:p>
    <w:p w14:paraId="06784B66" w14:textId="77777777" w:rsidR="00346893" w:rsidRDefault="002D1608">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w:t>
      </w:r>
      <w:r>
        <w:rPr>
          <w:rFonts w:ascii="Times New Roman" w:eastAsia="Times New Roman" w:hAnsi="Times New Roman" w:cs="Times New Roman"/>
          <w:b/>
          <w:sz w:val="28"/>
          <w:szCs w:val="28"/>
        </w:rPr>
        <w:tab/>
        <w:t>COVID-19 Illness Policy &amp; Family First Coronavirus Response Act</w:t>
      </w:r>
    </w:p>
    <w:p w14:paraId="4FF13A08" w14:textId="77777777" w:rsidR="00346893" w:rsidRDefault="002D1608">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Leave Policy highlighting COVID-19 illness, PTO, and a staffing plan was shared for dis</w:t>
      </w:r>
      <w:r>
        <w:rPr>
          <w:rFonts w:ascii="Times New Roman" w:eastAsia="Times New Roman" w:hAnsi="Times New Roman" w:cs="Times New Roman"/>
          <w:sz w:val="24"/>
          <w:szCs w:val="24"/>
        </w:rPr>
        <w:t xml:space="preserve">cussion.  </w:t>
      </w:r>
    </w:p>
    <w:p w14:paraId="744C24A9" w14:textId="77777777" w:rsidR="00346893" w:rsidRDefault="002D1608">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redefines the availability to honor paid time off requests and discusses the options for prolonged absences due to COVID-19.</w:t>
      </w:r>
    </w:p>
    <w:p w14:paraId="28276CD8" w14:textId="77777777" w:rsidR="00346893" w:rsidRDefault="002D1608">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working expectations both on campus and online and during a hold-out due to the COVID-19 protocol u</w:t>
      </w:r>
      <w:r>
        <w:rPr>
          <w:rFonts w:ascii="Times New Roman" w:eastAsia="Times New Roman" w:hAnsi="Times New Roman" w:cs="Times New Roman"/>
          <w:sz w:val="24"/>
          <w:szCs w:val="24"/>
        </w:rPr>
        <w:t>sing the Minnesota Department of Health’s decision tree.</w:t>
      </w:r>
    </w:p>
    <w:p w14:paraId="0B876148" w14:textId="77777777" w:rsidR="00346893" w:rsidRDefault="002D1608">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federal law Families First Coronavirus Act (FFCRA or ACT) was reviewed and discussed.  (The FFCRA has a year-end date of December 31, 2020.)</w:t>
      </w:r>
    </w:p>
    <w:p w14:paraId="63ABAD38" w14:textId="77777777" w:rsidR="00346893" w:rsidRDefault="002D1608">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discussion of the personal illness policy involv</w:t>
      </w:r>
      <w:r>
        <w:rPr>
          <w:rFonts w:ascii="Times New Roman" w:eastAsia="Times New Roman" w:hAnsi="Times New Roman" w:cs="Times New Roman"/>
          <w:sz w:val="24"/>
          <w:szCs w:val="24"/>
        </w:rPr>
        <w:t>ing staff being absent more than two weeks (up to 80 hours.)  Discussion included the difference between working from home successfully and not being able to work from home due to the health impact from COVID-19.</w:t>
      </w:r>
    </w:p>
    <w:p w14:paraId="4C2121AC" w14:textId="77777777" w:rsidR="00346893" w:rsidRDefault="002D1608">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discussion about </w:t>
      </w:r>
      <w:proofErr w:type="gramStart"/>
      <w:r>
        <w:rPr>
          <w:rFonts w:ascii="Times New Roman" w:eastAsia="Times New Roman" w:hAnsi="Times New Roman" w:cs="Times New Roman"/>
          <w:sz w:val="24"/>
          <w:szCs w:val="24"/>
        </w:rPr>
        <w:t>short and long term</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disability in connection to COVID-19.</w:t>
      </w:r>
    </w:p>
    <w:p w14:paraId="2E15A5A4" w14:textId="77777777" w:rsidR="00346893" w:rsidRDefault="002D1608">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agreed to revisit this discussion in the September meeting.</w:t>
      </w:r>
    </w:p>
    <w:p w14:paraId="0F805C79" w14:textId="77777777" w:rsidR="00346893" w:rsidRDefault="00346893">
      <w:pPr>
        <w:spacing w:line="240" w:lineRule="auto"/>
        <w:rPr>
          <w:rFonts w:ascii="Times New Roman" w:eastAsia="Times New Roman" w:hAnsi="Times New Roman" w:cs="Times New Roman"/>
          <w:b/>
          <w:sz w:val="28"/>
          <w:szCs w:val="28"/>
        </w:rPr>
      </w:pPr>
    </w:p>
    <w:p w14:paraId="4A6843E8" w14:textId="77777777" w:rsidR="00346893" w:rsidRDefault="002D1608">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Upon a motion duly made and seconded, the incorporation of the FFCRA for both personal illness and care of a family member and an additional two weeks </w:t>
      </w:r>
      <w:r>
        <w:rPr>
          <w:rFonts w:ascii="Times New Roman" w:eastAsia="Times New Roman" w:hAnsi="Times New Roman" w:cs="Times New Roman"/>
          <w:b/>
          <w:sz w:val="24"/>
          <w:szCs w:val="24"/>
          <w:u w:val="single"/>
        </w:rPr>
        <w:t xml:space="preserve">of full salary for the same descriptions was accepted as submitted.  </w:t>
      </w:r>
    </w:p>
    <w:p w14:paraId="1D01ECBB" w14:textId="77777777" w:rsidR="00346893" w:rsidRDefault="00346893">
      <w:pPr>
        <w:spacing w:line="240" w:lineRule="auto"/>
        <w:rPr>
          <w:rFonts w:ascii="Times New Roman" w:eastAsia="Times New Roman" w:hAnsi="Times New Roman" w:cs="Times New Roman"/>
          <w:b/>
          <w:sz w:val="24"/>
          <w:szCs w:val="24"/>
          <w:u w:val="single"/>
        </w:rPr>
      </w:pPr>
    </w:p>
    <w:p w14:paraId="6DE3866A" w14:textId="77777777" w:rsidR="00346893" w:rsidRDefault="002D1608">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7) </w:t>
      </w:r>
      <w:r>
        <w:rPr>
          <w:rFonts w:ascii="Times New Roman" w:eastAsia="Times New Roman" w:hAnsi="Times New Roman" w:cs="Times New Roman"/>
          <w:b/>
          <w:sz w:val="28"/>
          <w:szCs w:val="28"/>
        </w:rPr>
        <w:tab/>
        <w:t>MSHSL Membership &amp; Formation of Co-op</w:t>
      </w:r>
    </w:p>
    <w:p w14:paraId="4CA89175" w14:textId="77777777" w:rsidR="00346893" w:rsidRDefault="002D1608">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Academy students and family members cultivated a discussion with Twin Cities Academy about forming a co-op for both schools’ students t</w:t>
      </w:r>
      <w:r>
        <w:rPr>
          <w:rFonts w:ascii="Times New Roman" w:eastAsia="Times New Roman" w:hAnsi="Times New Roman" w:cs="Times New Roman"/>
          <w:sz w:val="24"/>
          <w:szCs w:val="24"/>
        </w:rPr>
        <w:t>o play sports together on the same team.</w:t>
      </w:r>
    </w:p>
    <w:p w14:paraId="79E12691" w14:textId="77777777" w:rsidR="00346893" w:rsidRDefault="002D1608">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was reviewed for the Minnesota State High School League (MSHSL.)</w:t>
      </w:r>
    </w:p>
    <w:p w14:paraId="4D918C8D" w14:textId="77777777" w:rsidR="00346893" w:rsidRDefault="002D1608">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Academy’s current student is interested in joining the Girls’ Soccer Team which has been approved to play with some COVID-19 restrictions</w:t>
      </w:r>
      <w:r>
        <w:rPr>
          <w:rFonts w:ascii="Times New Roman" w:eastAsia="Times New Roman" w:hAnsi="Times New Roman" w:cs="Times New Roman"/>
          <w:sz w:val="24"/>
          <w:szCs w:val="24"/>
        </w:rPr>
        <w:t xml:space="preserve">. </w:t>
      </w:r>
    </w:p>
    <w:p w14:paraId="63C9CB12" w14:textId="77777777" w:rsidR="00346893" w:rsidRDefault="002D1608">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Academy would cover any additional fees for families to participate on these teams.</w:t>
      </w:r>
    </w:p>
    <w:p w14:paraId="4F80672D" w14:textId="77777777" w:rsidR="00346893" w:rsidRDefault="00346893">
      <w:pPr>
        <w:spacing w:line="240" w:lineRule="auto"/>
        <w:rPr>
          <w:rFonts w:ascii="Times New Roman" w:eastAsia="Times New Roman" w:hAnsi="Times New Roman" w:cs="Times New Roman"/>
          <w:b/>
          <w:sz w:val="24"/>
          <w:szCs w:val="24"/>
          <w:u w:val="single"/>
        </w:rPr>
      </w:pPr>
    </w:p>
    <w:p w14:paraId="0C0309EF" w14:textId="77777777" w:rsidR="00346893" w:rsidRDefault="002D1608">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Upon a motion duly made and seconded, the membership to the MSHSL was accepted as submitted.  </w:t>
      </w:r>
    </w:p>
    <w:p w14:paraId="6BA0CE78" w14:textId="77777777" w:rsidR="00346893" w:rsidRDefault="00346893">
      <w:pPr>
        <w:spacing w:line="240" w:lineRule="auto"/>
        <w:rPr>
          <w:rFonts w:ascii="Times New Roman" w:eastAsia="Times New Roman" w:hAnsi="Times New Roman" w:cs="Times New Roman"/>
          <w:sz w:val="24"/>
          <w:szCs w:val="24"/>
        </w:rPr>
      </w:pPr>
    </w:p>
    <w:p w14:paraId="131DB7B9" w14:textId="77777777" w:rsidR="00346893" w:rsidRDefault="00346893">
      <w:pPr>
        <w:spacing w:line="240" w:lineRule="auto"/>
        <w:rPr>
          <w:rFonts w:ascii="Times New Roman" w:eastAsia="Times New Roman" w:hAnsi="Times New Roman" w:cs="Times New Roman"/>
          <w:b/>
          <w:sz w:val="28"/>
          <w:szCs w:val="28"/>
        </w:rPr>
      </w:pPr>
    </w:p>
    <w:p w14:paraId="761DFDDC" w14:textId="77777777" w:rsidR="00346893" w:rsidRDefault="002D1608">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8) </w:t>
      </w:r>
      <w:r>
        <w:rPr>
          <w:rFonts w:ascii="Times New Roman" w:eastAsia="Times New Roman" w:hAnsi="Times New Roman" w:cs="Times New Roman"/>
          <w:b/>
          <w:sz w:val="28"/>
          <w:szCs w:val="28"/>
        </w:rPr>
        <w:tab/>
        <w:t>Academy Program Report</w:t>
      </w:r>
    </w:p>
    <w:p w14:paraId="77A0CFF6" w14:textId="77777777" w:rsidR="00346893" w:rsidRDefault="002D160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Day One of Hybrid Phase II began today.</w:t>
      </w:r>
    </w:p>
    <w:p w14:paraId="6F57180F" w14:textId="77777777" w:rsidR="00346893" w:rsidRDefault="002D160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on campus two days a week increasing in-person instruction to eight hours a week.</w:t>
      </w:r>
    </w:p>
    <w:p w14:paraId="7B42F5DA" w14:textId="77777777" w:rsidR="00346893" w:rsidRDefault="002D160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photo of an Academy classroom prepared for on-campus instruction was shared with the Board.</w:t>
      </w:r>
    </w:p>
    <w:p w14:paraId="52DE9685" w14:textId="77777777" w:rsidR="00346893" w:rsidRDefault="002D160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Classrooms can accommodate </w:t>
      </w:r>
      <w:r>
        <w:rPr>
          <w:rFonts w:ascii="Times New Roman" w:eastAsia="Times New Roman" w:hAnsi="Times New Roman" w:cs="Times New Roman"/>
          <w:sz w:val="24"/>
          <w:szCs w:val="24"/>
        </w:rPr>
        <w:t>nine students and one teacher.</w:t>
      </w:r>
    </w:p>
    <w:p w14:paraId="40413C91" w14:textId="77777777" w:rsidR="00346893" w:rsidRDefault="002D160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additional class called Distance Learning Support was created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support students with the skills they need to be successful during online days.</w:t>
      </w:r>
    </w:p>
    <w:p w14:paraId="21BD4EC2" w14:textId="77777777" w:rsidR="00346893" w:rsidRDefault="002D160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Husain shared a chart outlining the credit accumulation comparis</w:t>
      </w:r>
      <w:r>
        <w:rPr>
          <w:rFonts w:ascii="Times New Roman" w:eastAsia="Times New Roman" w:hAnsi="Times New Roman" w:cs="Times New Roman"/>
          <w:sz w:val="24"/>
          <w:szCs w:val="24"/>
        </w:rPr>
        <w:t>on of distance- only learning with hybrid learning.  More students were able to earn more credits.</w:t>
      </w:r>
    </w:p>
    <w:p w14:paraId="76833846" w14:textId="77777777" w:rsidR="00346893" w:rsidRDefault="00346893">
      <w:pPr>
        <w:spacing w:line="240" w:lineRule="auto"/>
        <w:rPr>
          <w:rFonts w:ascii="Times New Roman" w:eastAsia="Times New Roman" w:hAnsi="Times New Roman" w:cs="Times New Roman"/>
          <w:sz w:val="24"/>
          <w:szCs w:val="24"/>
        </w:rPr>
      </w:pPr>
    </w:p>
    <w:p w14:paraId="2312C06E" w14:textId="77777777" w:rsidR="00346893" w:rsidRDefault="00346893">
      <w:pPr>
        <w:spacing w:line="240" w:lineRule="auto"/>
        <w:rPr>
          <w:rFonts w:ascii="Times New Roman" w:eastAsia="Times New Roman" w:hAnsi="Times New Roman" w:cs="Times New Roman"/>
          <w:sz w:val="24"/>
          <w:szCs w:val="24"/>
        </w:rPr>
      </w:pPr>
    </w:p>
    <w:p w14:paraId="216CFE20" w14:textId="77777777" w:rsidR="00346893" w:rsidRDefault="002D160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adjourned at 5:15 p.m.</w:t>
      </w:r>
    </w:p>
    <w:p w14:paraId="6D5DD402" w14:textId="77777777" w:rsidR="00346893" w:rsidRDefault="002D160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439B4E62" w14:textId="77777777" w:rsidR="00346893" w:rsidRDefault="00346893">
      <w:pPr>
        <w:spacing w:line="240" w:lineRule="auto"/>
        <w:rPr>
          <w:rFonts w:ascii="Times New Roman" w:eastAsia="Times New Roman" w:hAnsi="Times New Roman" w:cs="Times New Roman"/>
          <w:sz w:val="24"/>
          <w:szCs w:val="24"/>
        </w:rPr>
      </w:pPr>
    </w:p>
    <w:p w14:paraId="381AD09B" w14:textId="77777777" w:rsidR="00346893" w:rsidRDefault="00346893">
      <w:pPr>
        <w:spacing w:line="240" w:lineRule="auto"/>
        <w:rPr>
          <w:rFonts w:ascii="Times New Roman" w:eastAsia="Times New Roman" w:hAnsi="Times New Roman" w:cs="Times New Roman"/>
          <w:sz w:val="24"/>
          <w:szCs w:val="24"/>
        </w:rPr>
      </w:pPr>
    </w:p>
    <w:p w14:paraId="77C19D53" w14:textId="77777777" w:rsidR="00346893" w:rsidRDefault="00346893">
      <w:pPr>
        <w:spacing w:line="240" w:lineRule="auto"/>
        <w:rPr>
          <w:rFonts w:ascii="Times New Roman" w:eastAsia="Times New Roman" w:hAnsi="Times New Roman" w:cs="Times New Roman"/>
          <w:sz w:val="24"/>
          <w:szCs w:val="24"/>
        </w:rPr>
      </w:pPr>
    </w:p>
    <w:p w14:paraId="59BD833E" w14:textId="77777777" w:rsidR="00346893" w:rsidRDefault="002D160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Bryan Bakke</w:t>
      </w:r>
    </w:p>
    <w:p w14:paraId="5660D8BC" w14:textId="77777777" w:rsidR="00346893" w:rsidRDefault="002D1608">
      <w:pPr>
        <w:spacing w:line="240" w:lineRule="auto"/>
      </w:pPr>
      <w:r>
        <w:rPr>
          <w:rFonts w:ascii="Times New Roman" w:eastAsia="Times New Roman" w:hAnsi="Times New Roman" w:cs="Times New Roman"/>
          <w:sz w:val="24"/>
          <w:szCs w:val="24"/>
        </w:rPr>
        <w:t>Board Secretary</w:t>
      </w:r>
    </w:p>
    <w:sectPr w:rsidR="0034689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453D0"/>
    <w:multiLevelType w:val="multilevel"/>
    <w:tmpl w:val="4A94A7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713706"/>
    <w:multiLevelType w:val="multilevel"/>
    <w:tmpl w:val="2B640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BB735F"/>
    <w:multiLevelType w:val="multilevel"/>
    <w:tmpl w:val="A2F41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BA2794"/>
    <w:multiLevelType w:val="multilevel"/>
    <w:tmpl w:val="32A43C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AB82DAE"/>
    <w:multiLevelType w:val="multilevel"/>
    <w:tmpl w:val="6F8E07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FEB4F93"/>
    <w:multiLevelType w:val="multilevel"/>
    <w:tmpl w:val="1D5A54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893"/>
    <w:rsid w:val="002D1608"/>
    <w:rsid w:val="0034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7946"/>
  <w15:docId w15:val="{6DCCAD0B-6869-4BB7-BCDF-32CCD962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5152</Characters>
  <Application>Microsoft Office Word</Application>
  <DocSecurity>0</DocSecurity>
  <Lines>42</Lines>
  <Paragraphs>12</Paragraphs>
  <ScaleCrop>false</ScaleCrop>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Husain</dc:creator>
  <cp:lastModifiedBy>Darius Husain</cp:lastModifiedBy>
  <cp:revision>2</cp:revision>
  <dcterms:created xsi:type="dcterms:W3CDTF">2020-09-16T16:08:00Z</dcterms:created>
  <dcterms:modified xsi:type="dcterms:W3CDTF">2020-09-16T16:08:00Z</dcterms:modified>
</cp:coreProperties>
</file>