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8C9F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88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B71F87A" wp14:editId="3E5644BA">
            <wp:extent cx="104775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08375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Face to Face Academy </w:t>
      </w:r>
    </w:p>
    <w:p w14:paraId="636FF538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Board Meeting Notes </w:t>
      </w:r>
    </w:p>
    <w:p w14:paraId="591F5DC1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August 19, 2021 </w:t>
      </w:r>
    </w:p>
    <w:p w14:paraId="235C8AFC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37" w:lineRule="auto"/>
        <w:ind w:right="11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included Academy School Board Members Bryan Bakke, Mike Nord, Rachael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Paul Roark. Also present for the meeting were Darius Husain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Board Meeting was c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onducted both on campus and via Zoom so that all attendees could attend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Absent: Board Members Arin Hooker and Willie Suttle.</w:t>
      </w:r>
    </w:p>
    <w:p w14:paraId="304C9F2B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36" w:lineRule="auto"/>
        <w:ind w:left="715" w:right="576" w:hanging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Review of Agenda and Conflict of Interest Regarding Agenda Items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conflicts noted. Added one new agenda item. </w:t>
      </w:r>
    </w:p>
    <w:p w14:paraId="06830240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Review of Board Minutes July 2021 </w:t>
      </w:r>
    </w:p>
    <w:p w14:paraId="6AFA0B9E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8" w:right="574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Upon a motion duly made and seconded, the July 8,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2021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School Board Minutes were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accepted as 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59C9959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35" w:lineRule="auto"/>
        <w:ind w:left="3" w:right="8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Finance Report, Credit Card, Checks, and Wire Statements </w:t>
      </w:r>
    </w:p>
    <w:p w14:paraId="33B3A301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37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inancial Statements were received through June </w:t>
      </w:r>
      <w:r>
        <w:rPr>
          <w:rFonts w:ascii="Times New Roman" w:eastAsia="Times New Roman" w:hAnsi="Times New Roman" w:cs="Times New Roman"/>
          <w:sz w:val="24"/>
          <w:szCs w:val="24"/>
        </w:rPr>
        <w:t>for last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shared for the Board to review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8135A2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Revenue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102% received. </w:t>
      </w:r>
    </w:p>
    <w:p w14:paraId="30F33A48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Revenue exceed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 with the renovation costs ($65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of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hase </w:t>
      </w:r>
      <w:r>
        <w:rPr>
          <w:rFonts w:ascii="Times New Roman" w:eastAsia="Times New Roman" w:hAnsi="Times New Roman" w:cs="Times New Roman"/>
          <w:sz w:val="24"/>
          <w:szCs w:val="24"/>
        </w:rPr>
        <w:t>One, the Academy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$123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surplus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F98FF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7" w:lineRule="auto"/>
        <w:ind w:righ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spent. </w:t>
      </w:r>
    </w:p>
    <w:p w14:paraId="376D5B5C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year 2020/21 is 100% complete. </w:t>
      </w:r>
    </w:p>
    <w:p w14:paraId="7956A179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budget </w:t>
      </w:r>
      <w:r>
        <w:rPr>
          <w:rFonts w:ascii="Times New Roman" w:eastAsia="Times New Roman" w:hAnsi="Times New Roman" w:cs="Times New Roman"/>
          <w:sz w:val="24"/>
          <w:szCs w:val="24"/>
        </w:rPr>
        <w:t>reflects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ADM of 93 students.</w:t>
      </w:r>
    </w:p>
    <w:p w14:paraId="0B7DA2FC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Reconciled cash balance is indicated on the financial document at $252,233.</w:t>
      </w:r>
    </w:p>
    <w:p w14:paraId="6DE2531E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total state holdback is noted at $159,277 which is 10%.</w:t>
      </w:r>
    </w:p>
    <w:p w14:paraId="1E9BA13C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Donations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at $24,998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852DAC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the specifics of the Federal funding streams. </w:t>
      </w:r>
    </w:p>
    <w:p w14:paraId="37360623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7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Mr. Husain noted the change in National American Banks procedure for Petty Cash.  Instead of making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out the check “CASH”, it must contain the name of one of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designated signatories (Paul Roark or Darius Husain)</w:t>
      </w:r>
    </w:p>
    <w:p w14:paraId="2E9640B6" w14:textId="77777777" w:rsidR="00587B02" w:rsidRDefault="00E25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8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computer software and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mazon purchases were discu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3D5158" w14:textId="77777777" w:rsidR="00587B02" w:rsidRDefault="00587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58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2C6684E5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58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Statements were received through July for school year 2021/22 and shared for the Board to review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051C8E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Revenue is at 9% received. </w:t>
      </w:r>
    </w:p>
    <w:p w14:paraId="03256BDA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are 7% spent. </w:t>
      </w:r>
    </w:p>
    <w:p w14:paraId="4DA72BD6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iscussion about the high fund balance and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it should continue to </w:t>
      </w:r>
      <w:r>
        <w:rPr>
          <w:rFonts w:ascii="Times New Roman" w:eastAsia="Times New Roman" w:hAnsi="Times New Roman" w:cs="Times New Roman"/>
          <w:sz w:val="24"/>
          <w:szCs w:val="24"/>
        </w:rPr>
        <w:t>increase.</w:t>
      </w:r>
    </w:p>
    <w:p w14:paraId="21499FF1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budget has been updated to reflect properly the current ADM of 87 students.</w:t>
      </w:r>
    </w:p>
    <w:p w14:paraId="208999F3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Reconciled cash balance is indicated on the financial document at $487,987.</w:t>
      </w:r>
    </w:p>
    <w:p w14:paraId="59E3B7FF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total state holdback is noted at $13,182 which is 10%. </w:t>
      </w:r>
    </w:p>
    <w:p w14:paraId="10169EBC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Donations are on pace and received at $862. </w:t>
      </w:r>
    </w:p>
    <w:p w14:paraId="4ED457C1" w14:textId="77777777" w:rsidR="00587B02" w:rsidRDefault="00E255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the specifics of the Federal funding streams. </w:t>
      </w:r>
    </w:p>
    <w:p w14:paraId="43376F90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4) Lease Aide Certification Form Part 2 </w:t>
      </w:r>
    </w:p>
    <w:p w14:paraId="40BFC918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Annual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Lease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orm was circulated for Board Member signatures.</w:t>
      </w:r>
    </w:p>
    <w:p w14:paraId="18927922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5) EFT/Account Signature Statement </w:t>
      </w:r>
    </w:p>
    <w:p w14:paraId="463DD7E8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37" w:lineRule="auto"/>
        <w:ind w:left="8" w:right="1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Upon a motion duly made and seconded, the EFT/account signature statement was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accepted as 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D90AEDB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6) Staff Compensation Process and Guidelines presented by Mr. Nord </w:t>
      </w:r>
    </w:p>
    <w:p w14:paraId="4290DDA7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41E31" w14:textId="77777777" w:rsidR="00587B02" w:rsidRDefault="00E255D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Nord reported results of the review of the Program Director. </w:t>
      </w:r>
    </w:p>
    <w:p w14:paraId="2F57256E" w14:textId="77777777" w:rsidR="00587B02" w:rsidRDefault="00E255D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included </w:t>
      </w:r>
      <w:r>
        <w:rPr>
          <w:rFonts w:ascii="Times New Roman" w:eastAsia="Times New Roman" w:hAnsi="Times New Roman" w:cs="Times New Roman"/>
          <w:sz w:val="24"/>
          <w:szCs w:val="24"/>
        </w:rPr>
        <w:t>Mr. Husain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goals and improvements for the coming year. </w:t>
      </w:r>
    </w:p>
    <w:p w14:paraId="3D43A874" w14:textId="77777777" w:rsidR="00587B02" w:rsidRDefault="00E255D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compensation committee recommends compensation </w:t>
      </w:r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irectors and Academy staff. </w:t>
      </w:r>
    </w:p>
    <w:p w14:paraId="67A24C85" w14:textId="77777777" w:rsidR="00587B02" w:rsidRDefault="00E255D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Mr. Roark agreed 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process and guidelines in principal and stated that it would be best practice for the Admi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nistration to present a written summary of the process for Board Review.</w:t>
      </w:r>
    </w:p>
    <w:p w14:paraId="585E771C" w14:textId="77777777" w:rsidR="00587B02" w:rsidRDefault="00E255D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Board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revisit this topic in a future meeting.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B0C637C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5" w:lineRule="auto"/>
        <w:ind w:left="8" w:right="5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7) COVID Safety Protocols: Mask Policy, Vaccinations, Student Saliva Testing </w:t>
      </w:r>
    </w:p>
    <w:p w14:paraId="65515E9E" w14:textId="77777777" w:rsidR="00587B02" w:rsidRDefault="00587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5" w:lineRule="auto"/>
        <w:ind w:left="8" w:right="5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7B3AE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Academy staff discussion of safety protocols for the re-opening of the school for SY 2021/22 in July.</w:t>
      </w:r>
    </w:p>
    <w:p w14:paraId="25A503B6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currently no guidance from the state for SY 2022. </w:t>
      </w:r>
    </w:p>
    <w:p w14:paraId="468C2D5E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ummer school guidance has been issued with safety protocols remaining in place with the official language changing from “required” to “strongly recommended.” For example, masks/face coverings were formally “required” and now the guidance “strongly recommen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ds” mask-wearing. </w:t>
      </w:r>
    </w:p>
    <w:p w14:paraId="0AB5373C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Academy team recommends increasing the class pod sizes from 9 to 12 students and allowing staff members to share office spaces. </w:t>
      </w:r>
    </w:p>
    <w:p w14:paraId="6514A23B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decided that offices that are shared with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should wear masks despite staff being vaccinated. </w:t>
      </w:r>
    </w:p>
    <w:p w14:paraId="63A09C6E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Academy team also recommends that masks/face coverings continue to be worn by all community members while indoors during the school day and with students. Social distancing is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inside the building during the school day. </w:t>
      </w:r>
    </w:p>
    <w:p w14:paraId="239E107D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ealth &amp;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ounseling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approved to be a vaccination site and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offering shots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next month on Thursdays.  Students and family members will be able to </w:t>
      </w:r>
      <w:r>
        <w:rPr>
          <w:rFonts w:ascii="Times New Roman" w:eastAsia="Times New Roman" w:hAnsi="Times New Roman" w:cs="Times New Roman"/>
          <w:sz w:val="24"/>
          <w:szCs w:val="24"/>
        </w:rPr>
        <w:t>access the vaccines on the sha</w:t>
      </w:r>
      <w:r>
        <w:rPr>
          <w:rFonts w:ascii="Times New Roman" w:eastAsia="Times New Roman" w:hAnsi="Times New Roman" w:cs="Times New Roman"/>
          <w:sz w:val="24"/>
          <w:szCs w:val="24"/>
        </w:rPr>
        <w:t>red campus.</w:t>
      </w:r>
    </w:p>
    <w:p w14:paraId="01EB4DCD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are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vaccines to take advantage of thi</w:t>
      </w:r>
      <w:r>
        <w:rPr>
          <w:rFonts w:ascii="Times New Roman" w:eastAsia="Times New Roman" w:hAnsi="Times New Roman" w:cs="Times New Roman"/>
          <w:sz w:val="24"/>
          <w:szCs w:val="24"/>
        </w:rPr>
        <w:t>s opportunity on the shared campus.</w:t>
      </w:r>
    </w:p>
    <w:p w14:paraId="3B146267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is offering an incentive of $50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Minnesota’s incentive of $100, for students who complete t</w:t>
      </w:r>
      <w:r>
        <w:rPr>
          <w:rFonts w:ascii="Times New Roman" w:eastAsia="Times New Roman" w:hAnsi="Times New Roman" w:cs="Times New Roman"/>
          <w:sz w:val="24"/>
          <w:szCs w:val="24"/>
        </w:rPr>
        <w:t>he vaccination process.  All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 for this incentive will come </w:t>
      </w:r>
      <w:r>
        <w:rPr>
          <w:rFonts w:ascii="Times New Roman" w:eastAsia="Times New Roman" w:hAnsi="Times New Roman" w:cs="Times New Roman"/>
          <w:sz w:val="24"/>
          <w:szCs w:val="24"/>
        </w:rPr>
        <w:t>from private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funds, not State or Federal funds. </w:t>
      </w:r>
    </w:p>
    <w:p w14:paraId="180FD45A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Academy currently has no vaccine mandate for its students.</w:t>
      </w:r>
    </w:p>
    <w:p w14:paraId="32523D63" w14:textId="77777777" w:rsidR="00587B02" w:rsidRDefault="00E255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and students will a</w:t>
      </w:r>
      <w:r>
        <w:rPr>
          <w:rFonts w:ascii="Times New Roman" w:eastAsia="Times New Roman" w:hAnsi="Times New Roman" w:cs="Times New Roman"/>
          <w:sz w:val="24"/>
          <w:szCs w:val="24"/>
        </w:rPr>
        <w:t>lso be offering voluntarily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testing for C</w:t>
      </w:r>
      <w:r>
        <w:rPr>
          <w:rFonts w:ascii="Times New Roman" w:eastAsia="Times New Roman" w:hAnsi="Times New Roman" w:cs="Times New Roman"/>
          <w:sz w:val="24"/>
          <w:szCs w:val="24"/>
        </w:rPr>
        <w:t>ovid on c</w:t>
      </w:r>
      <w:r>
        <w:rPr>
          <w:rFonts w:ascii="Times New Roman" w:eastAsia="Times New Roman" w:hAnsi="Times New Roman" w:cs="Times New Roman"/>
          <w:sz w:val="24"/>
          <w:szCs w:val="24"/>
        </w:rPr>
        <w:t>ampus during the school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09DDC0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7" w:lineRule="auto"/>
        <w:ind w:left="7" w:right="511" w:hanging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Upon a motion duly made and seconded, the COVID safety protocols were accepted 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D8CDFF9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7" w:lineRule="auto"/>
        <w:ind w:left="7" w:right="511" w:hanging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8) Review of SAM Policy, 2nd Draft </w:t>
      </w:r>
    </w:p>
    <w:p w14:paraId="30792967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361502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topic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in depth at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 month’s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meeting. </w:t>
      </w:r>
    </w:p>
    <w:p w14:paraId="3CD0B73B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Mr. Husain report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that he used the feedback from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oard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before submitting it to the Insurance Provider.</w:t>
      </w:r>
    </w:p>
    <w:p w14:paraId="2E12338B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noted significant improvement in the 2nd draft of the policy</w:t>
      </w:r>
    </w:p>
    <w:p w14:paraId="0B501E8F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Policy will be presented to the staff for comment and feedback.</w:t>
      </w:r>
    </w:p>
    <w:p w14:paraId="1BB11D3B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item will be revisited at </w:t>
      </w:r>
      <w:r>
        <w:rPr>
          <w:rFonts w:ascii="Times New Roman" w:eastAsia="Times New Roman" w:hAnsi="Times New Roman" w:cs="Times New Roman"/>
          <w:sz w:val="24"/>
          <w:szCs w:val="24"/>
        </w:rPr>
        <w:t>a future Board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BB2CA2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9) School Co-Op decision </w:t>
      </w:r>
    </w:p>
    <w:p w14:paraId="4BAC38A3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05B3BC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Academy was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part of a school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 allow 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Academy student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be eligible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play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the high school soccer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league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last school year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This student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 since graduated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ACD0A10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The contract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length was two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14:paraId="0707EEB1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If </w:t>
      </w:r>
      <w:r>
        <w:rPr>
          <w:rFonts w:ascii="Times New Roman" w:eastAsia="Times New Roman" w:hAnsi="Times New Roman" w:cs="Times New Roman"/>
          <w:sz w:val="24"/>
          <w:szCs w:val="24"/>
        </w:rPr>
        <w:t>the Academy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wants to be a part of the </w:t>
      </w:r>
      <w:r>
        <w:rPr>
          <w:rFonts w:ascii="Times New Roman" w:eastAsia="Times New Roman" w:hAnsi="Times New Roman" w:cs="Times New Roman"/>
          <w:sz w:val="24"/>
          <w:szCs w:val="24"/>
        </w:rPr>
        <w:t>Co-Op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to approve the dissolving of th</w:t>
      </w:r>
      <w:r>
        <w:rPr>
          <w:rFonts w:ascii="Times New Roman" w:eastAsia="Times New Roman" w:hAnsi="Times New Roman" w:cs="Times New Roman"/>
          <w:sz w:val="24"/>
          <w:szCs w:val="24"/>
        </w:rPr>
        <w:t>e contract and recommend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sz w:val="24"/>
          <w:szCs w:val="24"/>
        </w:rPr>
        <w:t>Husain has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ability to act upon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Board’s request.</w:t>
      </w:r>
    </w:p>
    <w:p w14:paraId="565CBED6" w14:textId="77777777" w:rsidR="00587B02" w:rsidRDefault="00E255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Mr. Husain </w:t>
      </w:r>
      <w:r>
        <w:rPr>
          <w:rFonts w:ascii="Times New Roman" w:eastAsia="Times New Roman" w:hAnsi="Times New Roman" w:cs="Times New Roman"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dissolving of the </w:t>
      </w:r>
      <w:r>
        <w:rPr>
          <w:rFonts w:ascii="Times New Roman" w:eastAsia="Times New Roman" w:hAnsi="Times New Roman" w:cs="Times New Roman"/>
          <w:sz w:val="24"/>
          <w:szCs w:val="24"/>
        </w:rPr>
        <w:t>co-op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11FCF8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37" w:lineRule="auto"/>
        <w:ind w:left="8" w:right="126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Upon a motion duly made and seconded, the dissolving of the school Co-Op by Mr. Husain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accepted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as 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0229F25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5"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10) Building Renovation Update </w:t>
      </w:r>
    </w:p>
    <w:p w14:paraId="3B401B3E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1FA55" w14:textId="77777777" w:rsidR="00587B02" w:rsidRDefault="00E255D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outlined the 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renovation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area of the school.</w:t>
      </w:r>
    </w:p>
    <w:p w14:paraId="3ACD5C6E" w14:textId="77777777" w:rsidR="00587B02" w:rsidRDefault="00E255D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pantry and the partition wall will be completed in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of the renovation and is set to be completed at the end of September. The classrooms were the priority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re-open campus. </w:t>
      </w:r>
    </w:p>
    <w:p w14:paraId="735FC1B9" w14:textId="77777777" w:rsidR="00587B02" w:rsidRDefault="00E255D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Academy will seek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pproval from MDE of ESSER funds for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phase two construction </w:t>
      </w:r>
    </w:p>
    <w:p w14:paraId="3B97C746" w14:textId="77777777" w:rsidR="00587B02" w:rsidRDefault="00E255D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HVAC improvement was discussed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another air quality test </w:t>
      </w:r>
      <w:r>
        <w:rPr>
          <w:rFonts w:ascii="Times New Roman" w:eastAsia="Times New Roman" w:hAnsi="Times New Roman" w:cs="Times New Roman"/>
          <w:sz w:val="24"/>
          <w:szCs w:val="24"/>
        </w:rPr>
        <w:t>completed as part of the permitting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C4A604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21BC46" w14:textId="77777777" w:rsidR="00587B02" w:rsidRDefault="00E255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11) Academy Program Report </w:t>
      </w:r>
    </w:p>
    <w:p w14:paraId="18409496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0F917" w14:textId="77777777" w:rsidR="00587B02" w:rsidRDefault="00E255D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 2021/22 started in July. </w:t>
      </w:r>
    </w:p>
    <w:p w14:paraId="54B09C7B" w14:textId="77777777" w:rsidR="00587B02" w:rsidRDefault="00E255D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second contact period </w:t>
      </w:r>
      <w:r>
        <w:rPr>
          <w:rFonts w:ascii="Times New Roman" w:eastAsia="Times New Roman" w:hAnsi="Times New Roman" w:cs="Times New Roman"/>
          <w:sz w:val="24"/>
          <w:szCs w:val="24"/>
        </w:rPr>
        <w:t>will 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next week. </w:t>
      </w:r>
    </w:p>
    <w:p w14:paraId="166FEC36" w14:textId="77777777" w:rsidR="00587B02" w:rsidRDefault="00E255D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staff implemented the n</w:t>
      </w:r>
      <w:r>
        <w:rPr>
          <w:rFonts w:ascii="Times New Roman" w:eastAsia="Times New Roman" w:hAnsi="Times New Roman" w:cs="Times New Roman"/>
          <w:sz w:val="24"/>
          <w:szCs w:val="24"/>
        </w:rPr>
        <w:t>ew class schedule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evaluated the results. </w:t>
      </w:r>
    </w:p>
    <w:p w14:paraId="5EC5842B" w14:textId="77777777" w:rsidR="00587B02" w:rsidRDefault="00E255D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priority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>
        <w:rPr>
          <w:rFonts w:ascii="Times New Roman" w:eastAsia="Times New Roman" w:hAnsi="Times New Roman" w:cs="Times New Roman"/>
          <w:sz w:val="24"/>
          <w:szCs w:val="24"/>
        </w:rPr>
        <w:t>daily instruction,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there are some students who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choosing to remain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hybrid </w:t>
      </w:r>
      <w:r>
        <w:rPr>
          <w:rFonts w:ascii="Times New Roman" w:eastAsia="Times New Roman" w:hAnsi="Times New Roman" w:cs="Times New Roman"/>
          <w:sz w:val="24"/>
          <w:szCs w:val="24"/>
        </w:rPr>
        <w:t>or full distance</w:t>
      </w:r>
      <w:r>
        <w:rPr>
          <w:rFonts w:ascii="Times New Roman" w:eastAsia="Times New Roman" w:hAnsi="Times New Roman" w:cs="Times New Roman"/>
          <w:sz w:val="24"/>
          <w:szCs w:val="24"/>
        </w:rPr>
        <w:t>. Googl</w:t>
      </w:r>
      <w:r>
        <w:rPr>
          <w:rFonts w:ascii="Times New Roman" w:eastAsia="Times New Roman" w:hAnsi="Times New Roman" w:cs="Times New Roman"/>
          <w:sz w:val="24"/>
          <w:szCs w:val="24"/>
        </w:rPr>
        <w:t>e Meets cont</w:t>
      </w:r>
      <w:r>
        <w:rPr>
          <w:rFonts w:ascii="Times New Roman" w:eastAsia="Times New Roman" w:hAnsi="Times New Roman" w:cs="Times New Roman"/>
          <w:sz w:val="24"/>
          <w:szCs w:val="24"/>
        </w:rPr>
        <w:t>inue daily for these students.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6C5A6F" w14:textId="77777777" w:rsidR="00587B02" w:rsidRDefault="00E255D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staff focusing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student engagement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instructional attendance.</w:t>
      </w:r>
    </w:p>
    <w:p w14:paraId="09D634FC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B6728" w14:textId="77777777" w:rsidR="00587B02" w:rsidRDefault="0058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171E7" w14:textId="77777777" w:rsidR="00587B02" w:rsidRDefault="00E255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 at 5:58 p.m. </w:t>
      </w:r>
    </w:p>
    <w:p w14:paraId="0C2B74E0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Submitted, </w:t>
      </w:r>
    </w:p>
    <w:p w14:paraId="7A2F7390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 Bakke </w:t>
      </w:r>
    </w:p>
    <w:p w14:paraId="09715261" w14:textId="77777777" w:rsidR="00587B02" w:rsidRDefault="00E2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Secretary</w:t>
      </w:r>
    </w:p>
    <w:sectPr w:rsidR="00587B02">
      <w:pgSz w:w="12240" w:h="15840"/>
      <w:pgMar w:top="1430" w:right="1427" w:bottom="1539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E23"/>
    <w:multiLevelType w:val="multilevel"/>
    <w:tmpl w:val="CD28E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0D4345"/>
    <w:multiLevelType w:val="multilevel"/>
    <w:tmpl w:val="F10CD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411F33"/>
    <w:multiLevelType w:val="multilevel"/>
    <w:tmpl w:val="6212E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FD38A0"/>
    <w:multiLevelType w:val="multilevel"/>
    <w:tmpl w:val="3F867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5044EB"/>
    <w:multiLevelType w:val="multilevel"/>
    <w:tmpl w:val="7FFC5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D816BE"/>
    <w:multiLevelType w:val="multilevel"/>
    <w:tmpl w:val="594C1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02"/>
    <w:rsid w:val="00587B02"/>
    <w:rsid w:val="00E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CEA6"/>
  <w15:docId w15:val="{43549E84-7BDB-45CA-894B-309D87B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2021-10-06T17:12:00Z</dcterms:created>
  <dcterms:modified xsi:type="dcterms:W3CDTF">2021-10-06T17:12:00Z</dcterms:modified>
</cp:coreProperties>
</file>