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31020" w14:textId="77777777" w:rsidR="002726F7" w:rsidRDefault="00195A70">
      <w:pPr>
        <w:widowControl w:val="0"/>
        <w:pBdr>
          <w:top w:val="nil"/>
          <w:left w:val="nil"/>
          <w:bottom w:val="nil"/>
          <w:right w:val="nil"/>
          <w:between w:val="nil"/>
        </w:pBdr>
        <w:spacing w:line="240" w:lineRule="auto"/>
        <w:ind w:right="3633"/>
        <w:jc w:val="right"/>
        <w:rPr>
          <w:color w:val="000000"/>
        </w:rPr>
      </w:pPr>
      <w:r>
        <w:rPr>
          <w:noProof/>
          <w:color w:val="000000"/>
        </w:rPr>
        <w:drawing>
          <wp:inline distT="19050" distB="19050" distL="19050" distR="19050" wp14:anchorId="03512643" wp14:editId="5B35793C">
            <wp:extent cx="1047750" cy="723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47750" cy="723900"/>
                    </a:xfrm>
                    <a:prstGeom prst="rect">
                      <a:avLst/>
                    </a:prstGeom>
                    <a:ln/>
                  </pic:spPr>
                </pic:pic>
              </a:graphicData>
            </a:graphic>
          </wp:inline>
        </w:drawing>
      </w:r>
    </w:p>
    <w:p w14:paraId="651E728A" w14:textId="77777777" w:rsidR="002726F7" w:rsidRDefault="00195A7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Face to Face Academy </w:t>
      </w:r>
    </w:p>
    <w:p w14:paraId="5C1D0CF2" w14:textId="77777777" w:rsidR="002726F7" w:rsidRDefault="00195A70">
      <w:pPr>
        <w:widowControl w:val="0"/>
        <w:pBdr>
          <w:top w:val="nil"/>
          <w:left w:val="nil"/>
          <w:bottom w:val="nil"/>
          <w:right w:val="nil"/>
          <w:between w:val="nil"/>
        </w:pBdr>
        <w:spacing w:before="336"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Board Meeting Notes </w:t>
      </w:r>
    </w:p>
    <w:p w14:paraId="61868092" w14:textId="77777777" w:rsidR="002726F7" w:rsidRDefault="00195A70">
      <w:pPr>
        <w:widowControl w:val="0"/>
        <w:pBdr>
          <w:top w:val="nil"/>
          <w:left w:val="nil"/>
          <w:bottom w:val="nil"/>
          <w:right w:val="nil"/>
          <w:between w:val="nil"/>
        </w:pBdr>
        <w:spacing w:before="348"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April 18, 2022</w:t>
      </w:r>
      <w:r>
        <w:rPr>
          <w:rFonts w:ascii="Times New Roman" w:eastAsia="Times New Roman" w:hAnsi="Times New Roman" w:cs="Times New Roman"/>
          <w:b/>
          <w:color w:val="000000"/>
          <w:sz w:val="28"/>
          <w:szCs w:val="28"/>
        </w:rPr>
        <w:t xml:space="preserve"> </w:t>
      </w:r>
    </w:p>
    <w:p w14:paraId="7FFF4703" w14:textId="77777777" w:rsidR="002726F7" w:rsidRDefault="00195A70">
      <w:pPr>
        <w:widowControl w:val="0"/>
        <w:pBdr>
          <w:top w:val="nil"/>
          <w:left w:val="nil"/>
          <w:bottom w:val="nil"/>
          <w:right w:val="nil"/>
          <w:between w:val="nil"/>
        </w:pBdr>
        <w:spacing w:before="681" w:line="239" w:lineRule="auto"/>
        <w:ind w:right="99" w:firstLine="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Attendance included Academy School Board Members Bryan Bakke, Mike Nord, Paul Roark, John </w:t>
      </w:r>
      <w:proofErr w:type="spellStart"/>
      <w:r>
        <w:rPr>
          <w:rFonts w:ascii="Times New Roman" w:eastAsia="Times New Roman" w:hAnsi="Times New Roman" w:cs="Times New Roman"/>
          <w:color w:val="000000"/>
          <w:sz w:val="24"/>
          <w:szCs w:val="24"/>
        </w:rPr>
        <w:t>Vasecka</w:t>
      </w:r>
      <w:proofErr w:type="spellEnd"/>
      <w:r>
        <w:rPr>
          <w:rFonts w:ascii="Times New Roman" w:eastAsia="Times New Roman" w:hAnsi="Times New Roman" w:cs="Times New Roman"/>
          <w:color w:val="000000"/>
          <w:sz w:val="24"/>
          <w:szCs w:val="24"/>
        </w:rPr>
        <w:t xml:space="preserve">, Willie Suttle, Rachel </w:t>
      </w:r>
      <w:proofErr w:type="spellStart"/>
      <w:r>
        <w:rPr>
          <w:rFonts w:ascii="Times New Roman" w:eastAsia="Times New Roman" w:hAnsi="Times New Roman" w:cs="Times New Roman"/>
          <w:color w:val="000000"/>
          <w:sz w:val="24"/>
          <w:szCs w:val="24"/>
        </w:rPr>
        <w:t>Blawat</w:t>
      </w:r>
      <w:proofErr w:type="spellEnd"/>
      <w:r>
        <w:rPr>
          <w:rFonts w:ascii="Times New Roman" w:eastAsia="Times New Roman" w:hAnsi="Times New Roman" w:cs="Times New Roman"/>
          <w:color w:val="000000"/>
          <w:sz w:val="24"/>
          <w:szCs w:val="24"/>
        </w:rPr>
        <w:t>, and Margo Thomas. Also present for the meeting were Darius Husain (</w:t>
      </w:r>
      <w:r>
        <w:rPr>
          <w:rFonts w:ascii="Times New Roman" w:eastAsia="Times New Roman" w:hAnsi="Times New Roman" w:cs="Times New Roman"/>
          <w:i/>
          <w:color w:val="000000"/>
          <w:sz w:val="24"/>
          <w:szCs w:val="24"/>
        </w:rPr>
        <w:t xml:space="preserve">Academy Director,) </w:t>
      </w:r>
      <w:r>
        <w:rPr>
          <w:rFonts w:ascii="Times New Roman" w:eastAsia="Times New Roman" w:hAnsi="Times New Roman" w:cs="Times New Roman"/>
          <w:color w:val="000000"/>
          <w:sz w:val="24"/>
          <w:szCs w:val="24"/>
        </w:rPr>
        <w:t>Jennifer Plum (</w:t>
      </w:r>
      <w:r>
        <w:rPr>
          <w:rFonts w:ascii="Times New Roman" w:eastAsia="Times New Roman" w:hAnsi="Times New Roman" w:cs="Times New Roman"/>
          <w:i/>
          <w:sz w:val="24"/>
          <w:szCs w:val="24"/>
        </w:rPr>
        <w:t>A</w:t>
      </w:r>
      <w:r>
        <w:rPr>
          <w:rFonts w:ascii="Times New Roman" w:eastAsia="Times New Roman" w:hAnsi="Times New Roman" w:cs="Times New Roman"/>
          <w:i/>
          <w:color w:val="000000"/>
          <w:sz w:val="24"/>
          <w:szCs w:val="24"/>
        </w:rPr>
        <w:t>ssistant to the Board Secretary,</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sz w:val="24"/>
          <w:szCs w:val="24"/>
        </w:rPr>
        <w:t xml:space="preserve">Tom </w:t>
      </w:r>
      <w:proofErr w:type="spellStart"/>
      <w:r>
        <w:rPr>
          <w:rFonts w:ascii="Times New Roman" w:eastAsia="Times New Roman" w:hAnsi="Times New Roman" w:cs="Times New Roman"/>
          <w:sz w:val="24"/>
          <w:szCs w:val="24"/>
        </w:rPr>
        <w:t>Kigin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Advisor to the Board Members.) </w:t>
      </w:r>
      <w:r>
        <w:rPr>
          <w:rFonts w:ascii="Times New Roman" w:eastAsia="Times New Roman" w:hAnsi="Times New Roman" w:cs="Times New Roman"/>
          <w:sz w:val="24"/>
          <w:szCs w:val="24"/>
        </w:rPr>
        <w:t xml:space="preserve">Guest: Craig Kepler. </w:t>
      </w:r>
      <w:r>
        <w:rPr>
          <w:rFonts w:ascii="Times New Roman" w:eastAsia="Times New Roman" w:hAnsi="Times New Roman" w:cs="Times New Roman"/>
          <w:i/>
          <w:sz w:val="24"/>
          <w:szCs w:val="24"/>
        </w:rPr>
        <w:t xml:space="preserve"> </w:t>
      </w:r>
      <w:r>
        <w:rPr>
          <w:rFonts w:ascii="Times New Roman" w:eastAsia="Times New Roman" w:hAnsi="Times New Roman" w:cs="Times New Roman"/>
          <w:b/>
          <w:i/>
          <w:color w:val="000000"/>
          <w:sz w:val="24"/>
          <w:szCs w:val="24"/>
        </w:rPr>
        <w:t>This Board Meeting was conducted both on campus and via Zoom so that all Members could attend</w:t>
      </w:r>
      <w:r>
        <w:rPr>
          <w:rFonts w:ascii="Times New Roman" w:eastAsia="Times New Roman" w:hAnsi="Times New Roman" w:cs="Times New Roman"/>
          <w:b/>
          <w:color w:val="000000"/>
          <w:sz w:val="24"/>
          <w:szCs w:val="24"/>
        </w:rPr>
        <w:t xml:space="preserve">. </w:t>
      </w:r>
    </w:p>
    <w:p w14:paraId="7F544675" w14:textId="77777777" w:rsidR="002726F7" w:rsidRDefault="00195A70">
      <w:pPr>
        <w:widowControl w:val="0"/>
        <w:pBdr>
          <w:top w:val="nil"/>
          <w:left w:val="nil"/>
          <w:bottom w:val="nil"/>
          <w:right w:val="nil"/>
          <w:between w:val="nil"/>
        </w:pBdr>
        <w:spacing w:before="579" w:line="240" w:lineRule="auto"/>
        <w:ind w:left="41"/>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1) Review of Agenda and Conflict of Interest Regarding Age</w:t>
      </w:r>
      <w:r>
        <w:rPr>
          <w:rFonts w:ascii="Times New Roman" w:eastAsia="Times New Roman" w:hAnsi="Times New Roman" w:cs="Times New Roman"/>
          <w:b/>
          <w:color w:val="000000"/>
          <w:sz w:val="28"/>
          <w:szCs w:val="28"/>
        </w:rPr>
        <w:t xml:space="preserve">nda Items </w:t>
      </w:r>
    </w:p>
    <w:p w14:paraId="5F1FE6D2" w14:textId="77777777" w:rsidR="002726F7" w:rsidRDefault="00195A70">
      <w:pPr>
        <w:widowControl w:val="0"/>
        <w:pBdr>
          <w:top w:val="nil"/>
          <w:left w:val="nil"/>
          <w:bottom w:val="nil"/>
          <w:right w:val="nil"/>
          <w:between w:val="nil"/>
        </w:pBdr>
        <w:spacing w:before="618" w:line="240" w:lineRule="auto"/>
        <w:ind w:left="1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Review of Board Minutes March 28, 2022 </w:t>
      </w:r>
    </w:p>
    <w:p w14:paraId="65E6EAEA" w14:textId="77777777" w:rsidR="002726F7" w:rsidRDefault="00195A70">
      <w:pPr>
        <w:widowControl w:val="0"/>
        <w:spacing w:before="294" w:line="245" w:lineRule="auto"/>
        <w:ind w:left="24" w:right="690" w:hanging="11"/>
        <w:rPr>
          <w:rFonts w:ascii="Times New Roman" w:eastAsia="Times New Roman" w:hAnsi="Times New Roman" w:cs="Times New Roman"/>
          <w:b/>
          <w:sz w:val="28"/>
          <w:szCs w:val="28"/>
          <w:u w:val="single"/>
        </w:rPr>
      </w:pPr>
      <w:r>
        <w:rPr>
          <w:rFonts w:ascii="Times New Roman" w:eastAsia="Times New Roman" w:hAnsi="Times New Roman" w:cs="Times New Roman"/>
          <w:b/>
          <w:sz w:val="24"/>
          <w:szCs w:val="24"/>
          <w:u w:val="single"/>
        </w:rPr>
        <w:t xml:space="preserve">Upon a motion duly made and seconded, the March 28, </w:t>
      </w:r>
      <w:proofErr w:type="gramStart"/>
      <w:r>
        <w:rPr>
          <w:rFonts w:ascii="Times New Roman" w:eastAsia="Times New Roman" w:hAnsi="Times New Roman" w:cs="Times New Roman"/>
          <w:b/>
          <w:sz w:val="24"/>
          <w:szCs w:val="24"/>
          <w:u w:val="single"/>
        </w:rPr>
        <w:t>2022</w:t>
      </w:r>
      <w:proofErr w:type="gramEnd"/>
      <w:r>
        <w:rPr>
          <w:rFonts w:ascii="Times New Roman" w:eastAsia="Times New Roman" w:hAnsi="Times New Roman" w:cs="Times New Roman"/>
          <w:b/>
          <w:sz w:val="24"/>
          <w:szCs w:val="24"/>
          <w:u w:val="single"/>
        </w:rPr>
        <w:t xml:space="preserve"> School Board Minutes were accepted as submitted. </w:t>
      </w:r>
    </w:p>
    <w:p w14:paraId="66CF1109" w14:textId="77777777" w:rsidR="002726F7" w:rsidRDefault="00195A70">
      <w:pPr>
        <w:widowControl w:val="0"/>
        <w:pBdr>
          <w:top w:val="nil"/>
          <w:left w:val="nil"/>
          <w:bottom w:val="nil"/>
          <w:right w:val="nil"/>
          <w:between w:val="nil"/>
        </w:pBdr>
        <w:spacing w:before="618"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Affiliated Building Corporation (Special Guest Craig Kepler)</w:t>
      </w:r>
    </w:p>
    <w:p w14:paraId="30CD740A" w14:textId="77777777" w:rsidR="002726F7" w:rsidRDefault="00195A7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Mr. Kepler gave a summary of charter school statutes in Minnesota regarding building facilities, real estate property, lease aide and their relationships to one another.</w:t>
      </w:r>
    </w:p>
    <w:p w14:paraId="54E98171" w14:textId="77777777" w:rsidR="002726F7" w:rsidRDefault="00195A7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Mr. Kepler stated that most Affiliated Building Companies have members representing th</w:t>
      </w:r>
      <w:r>
        <w:rPr>
          <w:rFonts w:ascii="Times New Roman" w:eastAsia="Times New Roman" w:hAnsi="Times New Roman" w:cs="Times New Roman"/>
          <w:sz w:val="24"/>
          <w:szCs w:val="24"/>
        </w:rPr>
        <w:t>e charter school like outgoing Board Members who are loyal to the charter school.  Members usually meet once a year to approve the audit and hear a state of the school address.  The charter school represents the sole voting member of the Building Corporati</w:t>
      </w:r>
      <w:r>
        <w:rPr>
          <w:rFonts w:ascii="Times New Roman" w:eastAsia="Times New Roman" w:hAnsi="Times New Roman" w:cs="Times New Roman"/>
          <w:sz w:val="24"/>
          <w:szCs w:val="24"/>
        </w:rPr>
        <w:t>on Board.</w:t>
      </w:r>
    </w:p>
    <w:p w14:paraId="1D17B5C7" w14:textId="77777777" w:rsidR="002726F7" w:rsidRDefault="00195A7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Boards consist of three members with terms of one year.  Re-appointments are legal and recommended.  Recommendations include the school Director communicating with the Building Corporation Board with the charter school board appointing members ea</w:t>
      </w:r>
      <w:r>
        <w:rPr>
          <w:rFonts w:ascii="Times New Roman" w:eastAsia="Times New Roman" w:hAnsi="Times New Roman" w:cs="Times New Roman"/>
          <w:sz w:val="24"/>
          <w:szCs w:val="24"/>
        </w:rPr>
        <w:t>ch year for new annual terms.</w:t>
      </w:r>
    </w:p>
    <w:p w14:paraId="31A55216" w14:textId="77777777" w:rsidR="002726F7" w:rsidRDefault="00195A7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standards to access reserves for building-related costs are usually requested by the charter school to the Building Board.</w:t>
      </w:r>
    </w:p>
    <w:p w14:paraId="2E4AD1B6" w14:textId="77777777" w:rsidR="002726F7" w:rsidRDefault="00195A7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Building Corporation holds the title to the school building property and has no employees.</w:t>
      </w:r>
    </w:p>
    <w:p w14:paraId="075C040B" w14:textId="77777777" w:rsidR="002726F7" w:rsidRDefault="00195A7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charter school can appoint new members to the Building Corporation.</w:t>
      </w:r>
    </w:p>
    <w:p w14:paraId="7013D410" w14:textId="77777777" w:rsidR="002726F7" w:rsidRDefault="00195A7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Firms like </w:t>
      </w:r>
      <w:proofErr w:type="spellStart"/>
      <w:r>
        <w:rPr>
          <w:rFonts w:ascii="Times New Roman" w:eastAsia="Times New Roman" w:hAnsi="Times New Roman" w:cs="Times New Roman"/>
          <w:sz w:val="24"/>
          <w:szCs w:val="24"/>
        </w:rPr>
        <w:t>Deici</w:t>
      </w:r>
      <w:proofErr w:type="spellEnd"/>
      <w:r>
        <w:rPr>
          <w:rFonts w:ascii="Times New Roman" w:eastAsia="Times New Roman" w:hAnsi="Times New Roman" w:cs="Times New Roman"/>
          <w:sz w:val="24"/>
          <w:szCs w:val="24"/>
        </w:rPr>
        <w:t xml:space="preserve"> manage the financial paperwork for a Building Corporation. </w:t>
      </w:r>
    </w:p>
    <w:p w14:paraId="43BB6140" w14:textId="77777777" w:rsidR="002726F7" w:rsidRDefault="00195A7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Boards need separate </w:t>
      </w:r>
      <w:proofErr w:type="gramStart"/>
      <w:r>
        <w:rPr>
          <w:rFonts w:ascii="Times New Roman" w:eastAsia="Times New Roman" w:hAnsi="Times New Roman" w:cs="Times New Roman"/>
          <w:sz w:val="24"/>
          <w:szCs w:val="24"/>
        </w:rPr>
        <w:t>members, but</w:t>
      </w:r>
      <w:proofErr w:type="gramEnd"/>
      <w:r>
        <w:rPr>
          <w:rFonts w:ascii="Times New Roman" w:eastAsia="Times New Roman" w:hAnsi="Times New Roman" w:cs="Times New Roman"/>
          <w:sz w:val="24"/>
          <w:szCs w:val="24"/>
        </w:rPr>
        <w:t xml:space="preserve"> can share management.</w:t>
      </w:r>
    </w:p>
    <w:p w14:paraId="068E9C69" w14:textId="77777777" w:rsidR="002726F7" w:rsidRDefault="00195A7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Mr. Kepler did not note any downsides to the Build</w:t>
      </w:r>
      <w:r>
        <w:rPr>
          <w:rFonts w:ascii="Times New Roman" w:eastAsia="Times New Roman" w:hAnsi="Times New Roman" w:cs="Times New Roman"/>
          <w:sz w:val="24"/>
          <w:szCs w:val="24"/>
        </w:rPr>
        <w:t xml:space="preserve">ing Corporation because the charter school maintains financial control.  He noted that some charter schools hire a </w:t>
      </w:r>
      <w:proofErr w:type="gramStart"/>
      <w:r>
        <w:rPr>
          <w:rFonts w:ascii="Times New Roman" w:eastAsia="Times New Roman" w:hAnsi="Times New Roman" w:cs="Times New Roman"/>
          <w:sz w:val="24"/>
          <w:szCs w:val="24"/>
        </w:rPr>
        <w:t>third party</w:t>
      </w:r>
      <w:proofErr w:type="gramEnd"/>
      <w:r>
        <w:rPr>
          <w:rFonts w:ascii="Times New Roman" w:eastAsia="Times New Roman" w:hAnsi="Times New Roman" w:cs="Times New Roman"/>
          <w:sz w:val="24"/>
          <w:szCs w:val="24"/>
        </w:rPr>
        <w:t xml:space="preserve"> building management firm. </w:t>
      </w:r>
    </w:p>
    <w:p w14:paraId="2813188D" w14:textId="77777777" w:rsidR="002726F7" w:rsidRDefault="00195A7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Mr. Kepler said the process for setting up a Building Corporation can currently take up to a year, bec</w:t>
      </w:r>
      <w:r>
        <w:rPr>
          <w:rFonts w:ascii="Times New Roman" w:eastAsia="Times New Roman" w:hAnsi="Times New Roman" w:cs="Times New Roman"/>
          <w:sz w:val="24"/>
          <w:szCs w:val="24"/>
        </w:rPr>
        <w:t>ause the IRS is backed up.</w:t>
      </w:r>
    </w:p>
    <w:p w14:paraId="7FA199BB" w14:textId="77777777" w:rsidR="002726F7" w:rsidRDefault="00195A7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Mr. Kepler has worked with other charter schools who have used a condo-like ownership of a building space with some shared costs with other building tenants.</w:t>
      </w:r>
    </w:p>
    <w:p w14:paraId="7593AA32" w14:textId="77777777" w:rsidR="002726F7" w:rsidRDefault="00195A7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Kepler noted that Building Corporations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hold the title </w:t>
      </w:r>
      <w:r>
        <w:rPr>
          <w:rFonts w:ascii="Times New Roman" w:eastAsia="Times New Roman" w:hAnsi="Times New Roman" w:cs="Times New Roman"/>
          <w:sz w:val="24"/>
          <w:szCs w:val="24"/>
        </w:rPr>
        <w:t xml:space="preserve">to a building and lease to additional tenants if desired.  He recommends against this policy unless the charter school is interested in enrollment expansion because the Building Corporation would be responsible for finding a tax-exempt tenant to cover the </w:t>
      </w:r>
      <w:r>
        <w:rPr>
          <w:rFonts w:ascii="Times New Roman" w:eastAsia="Times New Roman" w:hAnsi="Times New Roman" w:cs="Times New Roman"/>
          <w:sz w:val="24"/>
          <w:szCs w:val="24"/>
        </w:rPr>
        <w:t>cost of the building if one of the leases were unfulfilled or expansion did not occur.</w:t>
      </w:r>
    </w:p>
    <w:p w14:paraId="3CF52565" w14:textId="77777777" w:rsidR="002726F7" w:rsidRDefault="00195A7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about 180 charter schools and Mr. Kepler noted that about 50% of the schools use Affiliated Building Corporations.  He summarized that some of the charter scho</w:t>
      </w:r>
      <w:r>
        <w:rPr>
          <w:rFonts w:ascii="Times New Roman" w:eastAsia="Times New Roman" w:hAnsi="Times New Roman" w:cs="Times New Roman"/>
          <w:sz w:val="24"/>
          <w:szCs w:val="24"/>
        </w:rPr>
        <w:t>ols who struggled with Building Corporations had other larger issues like school management and charter school authorization concerns.</w:t>
      </w:r>
    </w:p>
    <w:p w14:paraId="23A85674" w14:textId="77777777" w:rsidR="002726F7" w:rsidRDefault="00195A7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Mr. Kepler noted that most charter schools use bond financing that can become very politicized, but there are other optio</w:t>
      </w:r>
      <w:r>
        <w:rPr>
          <w:rFonts w:ascii="Times New Roman" w:eastAsia="Times New Roman" w:hAnsi="Times New Roman" w:cs="Times New Roman"/>
          <w:sz w:val="24"/>
          <w:szCs w:val="24"/>
        </w:rPr>
        <w:t>ns for financing.</w:t>
      </w:r>
    </w:p>
    <w:p w14:paraId="0C0973EA" w14:textId="77777777" w:rsidR="002726F7" w:rsidRDefault="00195A7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Open meeting laws do not apply to Building Corporations, but it is required that the Minutes be posted to the charter school’s website, including any financial documents. Building Corporations can meet remotely and can approve by written </w:t>
      </w:r>
      <w:r>
        <w:rPr>
          <w:rFonts w:ascii="Times New Roman" w:eastAsia="Times New Roman" w:hAnsi="Times New Roman" w:cs="Times New Roman"/>
          <w:sz w:val="24"/>
          <w:szCs w:val="24"/>
        </w:rPr>
        <w:t xml:space="preserve">resolutions. </w:t>
      </w:r>
    </w:p>
    <w:p w14:paraId="61B08E54" w14:textId="77777777" w:rsidR="002726F7" w:rsidRDefault="00195A7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cost to set up the Building Corporation would be $6K as an initial cost and then any other ongoing cost would be affiliated with </w:t>
      </w:r>
      <w:proofErr w:type="spellStart"/>
      <w:r>
        <w:rPr>
          <w:rFonts w:ascii="Times New Roman" w:eastAsia="Times New Roman" w:hAnsi="Times New Roman" w:cs="Times New Roman"/>
          <w:sz w:val="24"/>
          <w:szCs w:val="24"/>
        </w:rPr>
        <w:t>Deici</w:t>
      </w:r>
      <w:proofErr w:type="spellEnd"/>
      <w:r>
        <w:rPr>
          <w:rFonts w:ascii="Times New Roman" w:eastAsia="Times New Roman" w:hAnsi="Times New Roman" w:cs="Times New Roman"/>
          <w:sz w:val="24"/>
          <w:szCs w:val="24"/>
        </w:rPr>
        <w:t xml:space="preserve"> for any additional financial paperwork needs. </w:t>
      </w:r>
    </w:p>
    <w:p w14:paraId="4D5120CE" w14:textId="77777777" w:rsidR="002726F7" w:rsidRDefault="00195A7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10% of lease aid is paid through the charter school gene</w:t>
      </w:r>
      <w:r>
        <w:rPr>
          <w:rFonts w:ascii="Times New Roman" w:eastAsia="Times New Roman" w:hAnsi="Times New Roman" w:cs="Times New Roman"/>
          <w:sz w:val="24"/>
          <w:szCs w:val="24"/>
        </w:rPr>
        <w:t xml:space="preserve">ral operating fund while creating a facility reserve fund to cover any building repair and maintenance. </w:t>
      </w:r>
    </w:p>
    <w:p w14:paraId="3C645514" w14:textId="77777777" w:rsidR="002726F7" w:rsidRDefault="00195A7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Mr. Husain recommends revisiting the topic again in next month’s meeting.</w:t>
      </w:r>
    </w:p>
    <w:p w14:paraId="7020BCB9" w14:textId="77777777" w:rsidR="002726F7" w:rsidRDefault="002726F7">
      <w:pPr>
        <w:widowControl w:val="0"/>
        <w:pBdr>
          <w:top w:val="nil"/>
          <w:left w:val="nil"/>
          <w:bottom w:val="nil"/>
          <w:right w:val="nil"/>
          <w:between w:val="nil"/>
        </w:pBdr>
        <w:spacing w:before="618" w:line="240" w:lineRule="auto"/>
        <w:rPr>
          <w:rFonts w:ascii="Times New Roman" w:eastAsia="Times New Roman" w:hAnsi="Times New Roman" w:cs="Times New Roman"/>
          <w:b/>
          <w:sz w:val="28"/>
          <w:szCs w:val="28"/>
        </w:rPr>
      </w:pPr>
    </w:p>
    <w:p w14:paraId="32F50AF5" w14:textId="77777777" w:rsidR="002726F7" w:rsidRDefault="00195A70">
      <w:pPr>
        <w:widowControl w:val="0"/>
        <w:pBdr>
          <w:top w:val="nil"/>
          <w:left w:val="nil"/>
          <w:bottom w:val="nil"/>
          <w:right w:val="nil"/>
          <w:between w:val="nil"/>
        </w:pBdr>
        <w:spacing w:before="618"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4) </w:t>
      </w:r>
      <w:r>
        <w:rPr>
          <w:rFonts w:ascii="Times New Roman" w:eastAsia="Times New Roman" w:hAnsi="Times New Roman" w:cs="Times New Roman"/>
          <w:b/>
          <w:color w:val="000000"/>
          <w:sz w:val="28"/>
          <w:szCs w:val="28"/>
        </w:rPr>
        <w:t xml:space="preserve">Finance Report, Credit Card, Checks, and Wire Statements </w:t>
      </w:r>
    </w:p>
    <w:p w14:paraId="7DB21551" w14:textId="77777777" w:rsidR="002726F7" w:rsidRDefault="00195A70">
      <w:pPr>
        <w:widowControl w:val="0"/>
        <w:numPr>
          <w:ilvl w:val="0"/>
          <w:numId w:val="5"/>
        </w:numPr>
        <w:pBdr>
          <w:top w:val="nil"/>
          <w:left w:val="nil"/>
          <w:bottom w:val="nil"/>
          <w:right w:val="nil"/>
          <w:between w:val="nil"/>
        </w:pBdr>
        <w:spacing w:before="353" w:line="241" w:lineRule="auto"/>
        <w:ind w:right="23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Financial Statements were received through </w:t>
      </w:r>
      <w:r>
        <w:rPr>
          <w:rFonts w:ascii="Times New Roman" w:eastAsia="Times New Roman" w:hAnsi="Times New Roman" w:cs="Times New Roman"/>
          <w:sz w:val="24"/>
          <w:szCs w:val="24"/>
        </w:rPr>
        <w:t>March</w:t>
      </w:r>
      <w:r>
        <w:rPr>
          <w:rFonts w:ascii="Times New Roman" w:eastAsia="Times New Roman" w:hAnsi="Times New Roman" w:cs="Times New Roman"/>
          <w:color w:val="000000"/>
          <w:sz w:val="24"/>
          <w:szCs w:val="24"/>
        </w:rPr>
        <w:t xml:space="preserve"> for the school year 2021/22 and </w:t>
      </w:r>
      <w:r>
        <w:rPr>
          <w:rFonts w:ascii="Times New Roman" w:eastAsia="Times New Roman" w:hAnsi="Times New Roman" w:cs="Times New Roman"/>
          <w:color w:val="000000"/>
          <w:sz w:val="24"/>
          <w:szCs w:val="24"/>
        </w:rPr>
        <w:lastRenderedPageBreak/>
        <w:t>shared for the Board to review. This document reflects the rec</w:t>
      </w:r>
      <w:r>
        <w:rPr>
          <w:rFonts w:ascii="Times New Roman" w:eastAsia="Times New Roman" w:hAnsi="Times New Roman" w:cs="Times New Roman"/>
          <w:sz w:val="24"/>
          <w:szCs w:val="24"/>
        </w:rPr>
        <w:t>ent budget revision.</w:t>
      </w:r>
    </w:p>
    <w:p w14:paraId="33E8CD19" w14:textId="77777777" w:rsidR="002726F7" w:rsidRDefault="00195A70">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Revenue is at </w:t>
      </w:r>
      <w:r>
        <w:rPr>
          <w:rFonts w:ascii="Times New Roman" w:eastAsia="Times New Roman" w:hAnsi="Times New Roman" w:cs="Times New Roman"/>
          <w:sz w:val="24"/>
          <w:szCs w:val="24"/>
        </w:rPr>
        <w:t>71</w:t>
      </w:r>
      <w:r>
        <w:rPr>
          <w:rFonts w:ascii="Times New Roman" w:eastAsia="Times New Roman" w:hAnsi="Times New Roman" w:cs="Times New Roman"/>
          <w:color w:val="000000"/>
          <w:sz w:val="24"/>
          <w:szCs w:val="24"/>
        </w:rPr>
        <w:t xml:space="preserve">% received. </w:t>
      </w:r>
    </w:p>
    <w:p w14:paraId="0510F78D" w14:textId="77777777" w:rsidR="002726F7" w:rsidRDefault="00195A70">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Expenditures are </w:t>
      </w:r>
      <w:r>
        <w:rPr>
          <w:rFonts w:ascii="Times New Roman" w:eastAsia="Times New Roman" w:hAnsi="Times New Roman" w:cs="Times New Roman"/>
          <w:sz w:val="24"/>
          <w:szCs w:val="24"/>
        </w:rPr>
        <w:t>68</w:t>
      </w:r>
      <w:r>
        <w:rPr>
          <w:rFonts w:ascii="Times New Roman" w:eastAsia="Times New Roman" w:hAnsi="Times New Roman" w:cs="Times New Roman"/>
          <w:color w:val="000000"/>
          <w:sz w:val="24"/>
          <w:szCs w:val="24"/>
        </w:rPr>
        <w:t xml:space="preserve">% spent. </w:t>
      </w:r>
    </w:p>
    <w:p w14:paraId="76F589ED" w14:textId="77777777" w:rsidR="002726F7" w:rsidRDefault="00195A70">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school year is </w:t>
      </w:r>
      <w:r>
        <w:rPr>
          <w:rFonts w:ascii="Times New Roman" w:eastAsia="Times New Roman" w:hAnsi="Times New Roman" w:cs="Times New Roman"/>
          <w:sz w:val="24"/>
          <w:szCs w:val="24"/>
        </w:rPr>
        <w:t>75</w:t>
      </w:r>
      <w:r>
        <w:rPr>
          <w:rFonts w:ascii="Times New Roman" w:eastAsia="Times New Roman" w:hAnsi="Times New Roman" w:cs="Times New Roman"/>
          <w:color w:val="000000"/>
          <w:sz w:val="24"/>
          <w:szCs w:val="24"/>
        </w:rPr>
        <w:t xml:space="preserve">% complete. </w:t>
      </w:r>
    </w:p>
    <w:p w14:paraId="44B941A8" w14:textId="77777777" w:rsidR="002726F7" w:rsidRDefault="00195A70">
      <w:pPr>
        <w:widowControl w:val="0"/>
        <w:numPr>
          <w:ilvl w:val="0"/>
          <w:numId w:val="5"/>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he budget reflects an ADM of 87.5 students. </w:t>
      </w:r>
      <w:r>
        <w:rPr>
          <w:rFonts w:ascii="Times New Roman" w:eastAsia="Times New Roman" w:hAnsi="Times New Roman" w:cs="Times New Roman"/>
          <w:sz w:val="24"/>
          <w:szCs w:val="24"/>
        </w:rPr>
        <w:t>Cur</w:t>
      </w:r>
      <w:r>
        <w:rPr>
          <w:rFonts w:ascii="Times New Roman" w:eastAsia="Times New Roman" w:hAnsi="Times New Roman" w:cs="Times New Roman"/>
          <w:sz w:val="24"/>
          <w:szCs w:val="24"/>
        </w:rPr>
        <w:t>rent enrollment is 91 students with 4-5 new students anticipated to be enrolled next month.</w:t>
      </w:r>
    </w:p>
    <w:p w14:paraId="1218ADEA" w14:textId="77777777" w:rsidR="002726F7" w:rsidRDefault="00195A70">
      <w:pPr>
        <w:widowControl w:val="0"/>
        <w:numPr>
          <w:ilvl w:val="0"/>
          <w:numId w:val="5"/>
        </w:numPr>
        <w:pBdr>
          <w:top w:val="nil"/>
          <w:left w:val="nil"/>
          <w:bottom w:val="nil"/>
          <w:right w:val="nil"/>
          <w:between w:val="nil"/>
        </w:pBdr>
        <w:spacing w:line="237" w:lineRule="auto"/>
        <w:ind w:right="1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Reconciled cash balance is indicated on the financial document at $7</w:t>
      </w:r>
      <w:r>
        <w:rPr>
          <w:rFonts w:ascii="Times New Roman" w:eastAsia="Times New Roman" w:hAnsi="Times New Roman" w:cs="Times New Roman"/>
          <w:sz w:val="24"/>
          <w:szCs w:val="24"/>
        </w:rPr>
        <w:t>40,916</w:t>
      </w:r>
      <w:r>
        <w:rPr>
          <w:rFonts w:ascii="Times New Roman" w:eastAsia="Times New Roman" w:hAnsi="Times New Roman" w:cs="Times New Roman"/>
          <w:color w:val="000000"/>
          <w:sz w:val="24"/>
          <w:szCs w:val="24"/>
        </w:rPr>
        <w:t xml:space="preserve">. </w:t>
      </w:r>
    </w:p>
    <w:p w14:paraId="57D4A25A" w14:textId="77777777" w:rsidR="002726F7" w:rsidRDefault="00195A70">
      <w:pPr>
        <w:widowControl w:val="0"/>
        <w:numPr>
          <w:ilvl w:val="0"/>
          <w:numId w:val="5"/>
        </w:numPr>
        <w:pBdr>
          <w:top w:val="nil"/>
          <w:left w:val="nil"/>
          <w:bottom w:val="nil"/>
          <w:right w:val="nil"/>
          <w:between w:val="nil"/>
        </w:pBdr>
        <w:spacing w:line="237" w:lineRule="auto"/>
        <w:ind w:right="132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Current total state holdback is noted at $</w:t>
      </w:r>
      <w:r>
        <w:rPr>
          <w:rFonts w:ascii="Times New Roman" w:eastAsia="Times New Roman" w:hAnsi="Times New Roman" w:cs="Times New Roman"/>
          <w:sz w:val="24"/>
          <w:szCs w:val="24"/>
        </w:rPr>
        <w:t>119,231</w:t>
      </w:r>
      <w:r>
        <w:rPr>
          <w:rFonts w:ascii="Times New Roman" w:eastAsia="Times New Roman" w:hAnsi="Times New Roman" w:cs="Times New Roman"/>
          <w:color w:val="000000"/>
          <w:sz w:val="24"/>
          <w:szCs w:val="24"/>
        </w:rPr>
        <w:t xml:space="preserve"> which is 10%.</w:t>
      </w:r>
    </w:p>
    <w:p w14:paraId="13654751" w14:textId="77777777" w:rsidR="002726F7" w:rsidRDefault="00195A70">
      <w:pPr>
        <w:widowControl w:val="0"/>
        <w:numPr>
          <w:ilvl w:val="0"/>
          <w:numId w:val="5"/>
        </w:numPr>
        <w:pBdr>
          <w:top w:val="nil"/>
          <w:left w:val="nil"/>
          <w:bottom w:val="nil"/>
          <w:right w:val="nil"/>
          <w:between w:val="nil"/>
        </w:pBdr>
        <w:spacing w:line="237" w:lineRule="auto"/>
        <w:ind w:right="13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Donations received are </w:t>
      </w:r>
      <w:r>
        <w:rPr>
          <w:rFonts w:ascii="Times New Roman" w:eastAsia="Times New Roman" w:hAnsi="Times New Roman" w:cs="Times New Roman"/>
          <w:sz w:val="24"/>
          <w:szCs w:val="24"/>
        </w:rPr>
        <w:t xml:space="preserve">at $16,886 which does not include the recent $15K for the music program and podcast unit.  This does not include the </w:t>
      </w:r>
      <w:proofErr w:type="spellStart"/>
      <w:r>
        <w:rPr>
          <w:rFonts w:ascii="Times New Roman" w:eastAsia="Times New Roman" w:hAnsi="Times New Roman" w:cs="Times New Roman"/>
          <w:sz w:val="24"/>
          <w:szCs w:val="24"/>
        </w:rPr>
        <w:t>Madesmart</w:t>
      </w:r>
      <w:proofErr w:type="spellEnd"/>
      <w:r>
        <w:rPr>
          <w:rFonts w:ascii="Times New Roman" w:eastAsia="Times New Roman" w:hAnsi="Times New Roman" w:cs="Times New Roman"/>
          <w:sz w:val="24"/>
          <w:szCs w:val="24"/>
        </w:rPr>
        <w:t xml:space="preserve"> donation.</w:t>
      </w:r>
    </w:p>
    <w:p w14:paraId="2F6DA221" w14:textId="77777777" w:rsidR="002726F7" w:rsidRDefault="00195A70">
      <w:pPr>
        <w:widowControl w:val="0"/>
        <w:numPr>
          <w:ilvl w:val="0"/>
          <w:numId w:val="5"/>
        </w:numPr>
        <w:pBdr>
          <w:top w:val="nil"/>
          <w:left w:val="nil"/>
          <w:bottom w:val="nil"/>
          <w:right w:val="nil"/>
          <w:between w:val="nil"/>
        </w:pBdr>
        <w:spacing w:line="237" w:lineRule="auto"/>
        <w:ind w:right="1326"/>
        <w:rPr>
          <w:rFonts w:ascii="Times New Roman" w:eastAsia="Times New Roman" w:hAnsi="Times New Roman" w:cs="Times New Roman"/>
          <w:sz w:val="24"/>
          <w:szCs w:val="24"/>
        </w:rPr>
      </w:pPr>
      <w:r>
        <w:rPr>
          <w:rFonts w:ascii="Times New Roman" w:eastAsia="Times New Roman" w:hAnsi="Times New Roman" w:cs="Times New Roman"/>
          <w:sz w:val="24"/>
          <w:szCs w:val="24"/>
        </w:rPr>
        <w:t>$40K grant for Covid-testing includes purchases for air filtration units.</w:t>
      </w:r>
    </w:p>
    <w:p w14:paraId="1BF18C34" w14:textId="77777777" w:rsidR="002726F7" w:rsidRDefault="00195A70">
      <w:pPr>
        <w:widowControl w:val="0"/>
        <w:numPr>
          <w:ilvl w:val="0"/>
          <w:numId w:val="5"/>
        </w:numPr>
        <w:pBdr>
          <w:top w:val="nil"/>
          <w:left w:val="nil"/>
          <w:bottom w:val="nil"/>
          <w:right w:val="nil"/>
          <w:between w:val="nil"/>
        </w:pBdr>
        <w:spacing w:line="237" w:lineRule="auto"/>
        <w:ind w:right="1326"/>
        <w:rPr>
          <w:rFonts w:ascii="Times New Roman" w:eastAsia="Times New Roman" w:hAnsi="Times New Roman" w:cs="Times New Roman"/>
          <w:sz w:val="24"/>
          <w:szCs w:val="24"/>
        </w:rPr>
      </w:pPr>
      <w:r>
        <w:rPr>
          <w:rFonts w:ascii="Times New Roman" w:eastAsia="Times New Roman" w:hAnsi="Times New Roman" w:cs="Times New Roman"/>
          <w:sz w:val="24"/>
          <w:szCs w:val="24"/>
        </w:rPr>
        <w:t>Kinney Grant has been accessed and is renewed</w:t>
      </w:r>
      <w:r>
        <w:rPr>
          <w:rFonts w:ascii="Times New Roman" w:eastAsia="Times New Roman" w:hAnsi="Times New Roman" w:cs="Times New Roman"/>
          <w:sz w:val="24"/>
          <w:szCs w:val="24"/>
        </w:rPr>
        <w:t xml:space="preserve"> on a </w:t>
      </w:r>
      <w:proofErr w:type="gramStart"/>
      <w:r>
        <w:rPr>
          <w:rFonts w:ascii="Times New Roman" w:eastAsia="Times New Roman" w:hAnsi="Times New Roman" w:cs="Times New Roman"/>
          <w:sz w:val="24"/>
          <w:szCs w:val="24"/>
        </w:rPr>
        <w:t>three year</w:t>
      </w:r>
      <w:proofErr w:type="gramEnd"/>
      <w:r>
        <w:rPr>
          <w:rFonts w:ascii="Times New Roman" w:eastAsia="Times New Roman" w:hAnsi="Times New Roman" w:cs="Times New Roman"/>
          <w:sz w:val="24"/>
          <w:szCs w:val="24"/>
        </w:rPr>
        <w:t xml:space="preserve"> cycle.</w:t>
      </w:r>
    </w:p>
    <w:p w14:paraId="1C9C73EB" w14:textId="77777777" w:rsidR="002726F7" w:rsidRDefault="00195A70">
      <w:pPr>
        <w:widowControl w:val="0"/>
        <w:numPr>
          <w:ilvl w:val="0"/>
          <w:numId w:val="5"/>
        </w:numPr>
        <w:pBdr>
          <w:top w:val="nil"/>
          <w:left w:val="nil"/>
          <w:bottom w:val="nil"/>
          <w:right w:val="nil"/>
          <w:between w:val="nil"/>
        </w:pBdr>
        <w:spacing w:line="237" w:lineRule="auto"/>
        <w:ind w:right="1326"/>
        <w:rPr>
          <w:rFonts w:ascii="Times New Roman" w:eastAsia="Times New Roman" w:hAnsi="Times New Roman" w:cs="Times New Roman"/>
          <w:sz w:val="24"/>
          <w:szCs w:val="24"/>
        </w:rPr>
      </w:pPr>
      <w:r>
        <w:rPr>
          <w:rFonts w:ascii="Times New Roman" w:eastAsia="Times New Roman" w:hAnsi="Times New Roman" w:cs="Times New Roman"/>
          <w:sz w:val="24"/>
          <w:szCs w:val="24"/>
        </w:rPr>
        <w:t>April’s lease payment has been made to Health &amp; Counseling.</w:t>
      </w:r>
    </w:p>
    <w:p w14:paraId="3917CDB9" w14:textId="77777777" w:rsidR="002726F7" w:rsidRDefault="00195A70">
      <w:pPr>
        <w:widowControl w:val="0"/>
        <w:numPr>
          <w:ilvl w:val="0"/>
          <w:numId w:val="5"/>
        </w:numPr>
        <w:spacing w:line="237" w:lineRule="auto"/>
        <w:ind w:right="1536"/>
        <w:rPr>
          <w:rFonts w:ascii="Times New Roman" w:eastAsia="Times New Roman" w:hAnsi="Times New Roman" w:cs="Times New Roman"/>
          <w:sz w:val="24"/>
          <w:szCs w:val="24"/>
        </w:rPr>
      </w:pPr>
      <w:r>
        <w:rPr>
          <w:rFonts w:ascii="Times New Roman" w:eastAsia="Times New Roman" w:hAnsi="Times New Roman" w:cs="Times New Roman"/>
          <w:sz w:val="24"/>
          <w:szCs w:val="24"/>
        </w:rPr>
        <w:t>Checks and wires, Amazon purchases, and the credit card statements were circulated for the Board members for review.</w:t>
      </w:r>
    </w:p>
    <w:p w14:paraId="613BF365" w14:textId="77777777" w:rsidR="002726F7" w:rsidRDefault="00195A70">
      <w:pPr>
        <w:widowControl w:val="0"/>
        <w:numPr>
          <w:ilvl w:val="0"/>
          <w:numId w:val="6"/>
        </w:numPr>
        <w:spacing w:line="237" w:lineRule="auto"/>
        <w:ind w:right="1536"/>
        <w:rPr>
          <w:rFonts w:ascii="Times New Roman" w:eastAsia="Times New Roman" w:hAnsi="Times New Roman" w:cs="Times New Roman"/>
          <w:sz w:val="24"/>
          <w:szCs w:val="24"/>
        </w:rPr>
      </w:pPr>
      <w:r>
        <w:rPr>
          <w:rFonts w:ascii="Times New Roman" w:eastAsia="Times New Roman" w:hAnsi="Times New Roman" w:cs="Times New Roman"/>
          <w:sz w:val="24"/>
          <w:szCs w:val="24"/>
        </w:rPr>
        <w:t>Tuition reimbursement was the scholarship payment for Academy graduate from the Live for Olivia fund.</w:t>
      </w:r>
    </w:p>
    <w:p w14:paraId="53F54494" w14:textId="77777777" w:rsidR="002726F7" w:rsidRDefault="00195A70">
      <w:pPr>
        <w:widowControl w:val="0"/>
        <w:pBdr>
          <w:top w:val="nil"/>
          <w:left w:val="nil"/>
          <w:bottom w:val="nil"/>
          <w:right w:val="nil"/>
          <w:between w:val="nil"/>
        </w:pBdr>
        <w:spacing w:before="297" w:line="245" w:lineRule="auto"/>
        <w:ind w:left="32" w:right="944" w:hanging="1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Upon a motion duly made and seconded,</w:t>
      </w:r>
      <w:r>
        <w:rPr>
          <w:rFonts w:ascii="Times New Roman" w:eastAsia="Times New Roman" w:hAnsi="Times New Roman" w:cs="Times New Roman"/>
          <w:b/>
          <w:color w:val="000000"/>
          <w:sz w:val="24"/>
          <w:szCs w:val="24"/>
          <w:u w:val="single"/>
        </w:rPr>
        <w:t xml:space="preserve"> the financial statements were accepted as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u w:val="single"/>
        </w:rPr>
        <w:t>submitted.</w:t>
      </w:r>
      <w:r>
        <w:rPr>
          <w:rFonts w:ascii="Times New Roman" w:eastAsia="Times New Roman" w:hAnsi="Times New Roman" w:cs="Times New Roman"/>
          <w:b/>
          <w:color w:val="000000"/>
          <w:sz w:val="24"/>
          <w:szCs w:val="24"/>
        </w:rPr>
        <w:t xml:space="preserve"> </w:t>
      </w:r>
    </w:p>
    <w:p w14:paraId="0354C846" w14:textId="77777777" w:rsidR="002726F7" w:rsidRDefault="00195A70">
      <w:pPr>
        <w:widowControl w:val="0"/>
        <w:pBdr>
          <w:top w:val="nil"/>
          <w:left w:val="nil"/>
          <w:bottom w:val="nil"/>
          <w:right w:val="nil"/>
          <w:between w:val="nil"/>
        </w:pBdr>
        <w:spacing w:before="585" w:line="240" w:lineRule="auto"/>
        <w:ind w:left="14"/>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Staff Salary &amp; Compensation Process Policy</w:t>
      </w:r>
    </w:p>
    <w:p w14:paraId="6693C51F" w14:textId="77777777" w:rsidR="002726F7" w:rsidRDefault="00195A7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Staff Salary &amp; Compensation Policy (Returning Staff) handout was circulated for Board Members to review and discuss.</w:t>
      </w:r>
    </w:p>
    <w:p w14:paraId="4DFE3019" w14:textId="77777777" w:rsidR="002726F7" w:rsidRDefault="00195A7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Policy was initially reviewed in the Board Executive Committee.</w:t>
      </w:r>
    </w:p>
    <w:p w14:paraId="2B8806E6" w14:textId="77777777" w:rsidR="002726F7" w:rsidRDefault="00195A7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Salary review process begins now as preparation for the new school year. </w:t>
      </w:r>
    </w:p>
    <w:p w14:paraId="1C7D7AE7" w14:textId="77777777" w:rsidR="002726F7" w:rsidRDefault="00195A70">
      <w:pPr>
        <w:widowControl w:val="0"/>
        <w:spacing w:before="297" w:line="245" w:lineRule="auto"/>
        <w:ind w:right="944"/>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w:t>
      </w:r>
      <w:r>
        <w:rPr>
          <w:rFonts w:ascii="Times New Roman" w:eastAsia="Times New Roman" w:hAnsi="Times New Roman" w:cs="Times New Roman"/>
          <w:b/>
          <w:sz w:val="24"/>
          <w:szCs w:val="24"/>
          <w:u w:val="single"/>
        </w:rPr>
        <w:t>pon a motion duly made and seconded, the Staff Salary &amp; Compensation Process Policy for Returning Staff was accepted as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submitted.</w:t>
      </w:r>
      <w:r>
        <w:rPr>
          <w:rFonts w:ascii="Times New Roman" w:eastAsia="Times New Roman" w:hAnsi="Times New Roman" w:cs="Times New Roman"/>
          <w:b/>
          <w:sz w:val="24"/>
          <w:szCs w:val="24"/>
        </w:rPr>
        <w:t xml:space="preserve"> </w:t>
      </w:r>
    </w:p>
    <w:p w14:paraId="14E09F20" w14:textId="77777777" w:rsidR="002726F7" w:rsidRDefault="002726F7">
      <w:pPr>
        <w:widowControl w:val="0"/>
        <w:spacing w:before="297" w:line="245" w:lineRule="auto"/>
        <w:ind w:left="32" w:right="944" w:hanging="19"/>
        <w:rPr>
          <w:rFonts w:ascii="Times New Roman" w:eastAsia="Times New Roman" w:hAnsi="Times New Roman" w:cs="Times New Roman"/>
          <w:b/>
          <w:sz w:val="28"/>
          <w:szCs w:val="28"/>
        </w:rPr>
      </w:pPr>
    </w:p>
    <w:p w14:paraId="084552BD" w14:textId="77777777" w:rsidR="002726F7" w:rsidRDefault="00195A70">
      <w:pPr>
        <w:widowControl w:val="0"/>
        <w:spacing w:before="297" w:line="245" w:lineRule="auto"/>
        <w:ind w:left="32" w:right="944" w:hanging="19"/>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6</w:t>
      </w:r>
      <w:r>
        <w:rPr>
          <w:rFonts w:ascii="Times New Roman" w:eastAsia="Times New Roman" w:hAnsi="Times New Roman" w:cs="Times New Roman"/>
          <w:b/>
          <w:color w:val="000000"/>
          <w:sz w:val="28"/>
          <w:szCs w:val="28"/>
        </w:rPr>
        <w:t>)  Covid Assessment &amp; Mitigation Tool</w:t>
      </w:r>
    </w:p>
    <w:p w14:paraId="6683D468" w14:textId="77777777" w:rsidR="002726F7" w:rsidRDefault="00195A7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Covid Mitigation Strategies: Three Levels of Response (Draft) was circulated for Board Members to review and discuss.</w:t>
      </w:r>
    </w:p>
    <w:p w14:paraId="6A787903" w14:textId="77777777" w:rsidR="002726F7" w:rsidRDefault="00195A7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Handout was created by Academy several staff members and then shared and approved by the whole staff. </w:t>
      </w:r>
    </w:p>
    <w:p w14:paraId="2AC76320" w14:textId="77777777" w:rsidR="002726F7" w:rsidRDefault="00195A7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policy is recommended by Academ</w:t>
      </w:r>
      <w:r>
        <w:rPr>
          <w:rFonts w:ascii="Times New Roman" w:eastAsia="Times New Roman" w:hAnsi="Times New Roman" w:cs="Times New Roman"/>
          <w:sz w:val="24"/>
          <w:szCs w:val="24"/>
        </w:rPr>
        <w:t xml:space="preserve">y staff to begin in the school year 2022-23; however, while Covid case counts are low, </w:t>
      </w:r>
      <w:proofErr w:type="gramStart"/>
      <w:r>
        <w:rPr>
          <w:rFonts w:ascii="Times New Roman" w:eastAsia="Times New Roman" w:hAnsi="Times New Roman" w:cs="Times New Roman"/>
          <w:sz w:val="24"/>
          <w:szCs w:val="24"/>
        </w:rPr>
        <w:t>short</w:t>
      </w:r>
      <w:proofErr w:type="gramEnd"/>
      <w:r>
        <w:rPr>
          <w:rFonts w:ascii="Times New Roman" w:eastAsia="Times New Roman" w:hAnsi="Times New Roman" w:cs="Times New Roman"/>
          <w:sz w:val="24"/>
          <w:szCs w:val="24"/>
        </w:rPr>
        <w:t xml:space="preserve"> and local field trips have started recently. </w:t>
      </w:r>
    </w:p>
    <w:p w14:paraId="3E327FD8" w14:textId="77777777" w:rsidR="002726F7" w:rsidRDefault="00195A7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Academy is currently acting like it’s in the yellow zone even though case counts are more like green, according to th</w:t>
      </w:r>
      <w:r>
        <w:rPr>
          <w:rFonts w:ascii="Times New Roman" w:eastAsia="Times New Roman" w:hAnsi="Times New Roman" w:cs="Times New Roman"/>
          <w:sz w:val="24"/>
          <w:szCs w:val="24"/>
        </w:rPr>
        <w:t>e handout color codes.</w:t>
      </w:r>
    </w:p>
    <w:p w14:paraId="325F444E" w14:textId="77777777" w:rsidR="002726F7" w:rsidRDefault="00195A7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Husian</w:t>
      </w:r>
      <w:proofErr w:type="spellEnd"/>
      <w:r>
        <w:rPr>
          <w:rFonts w:ascii="Times New Roman" w:eastAsia="Times New Roman" w:hAnsi="Times New Roman" w:cs="Times New Roman"/>
          <w:sz w:val="24"/>
          <w:szCs w:val="24"/>
        </w:rPr>
        <w:t xml:space="preserve"> recommended using the handout as a tool for specific Board actions like to lift or impose a mask mandate.</w:t>
      </w:r>
    </w:p>
    <w:p w14:paraId="0BCC3F14" w14:textId="77777777" w:rsidR="002726F7" w:rsidRDefault="00195A70">
      <w:pPr>
        <w:widowControl w:val="0"/>
        <w:spacing w:before="297" w:line="245" w:lineRule="auto"/>
        <w:ind w:right="944"/>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Upon a motion duly made and seconded, the Covid Mitigation Strategies handout was reviewed and approved by the Board</w:t>
      </w:r>
      <w:r>
        <w:rPr>
          <w:rFonts w:ascii="Times New Roman" w:eastAsia="Times New Roman" w:hAnsi="Times New Roman" w:cs="Times New Roman"/>
          <w:b/>
          <w:sz w:val="24"/>
          <w:szCs w:val="24"/>
          <w:u w:val="single"/>
        </w:rPr>
        <w:t xml:space="preserve"> as submitted. </w:t>
      </w:r>
    </w:p>
    <w:p w14:paraId="359C9478" w14:textId="77777777" w:rsidR="002726F7" w:rsidRDefault="002726F7">
      <w:pPr>
        <w:rPr>
          <w:rFonts w:ascii="Times New Roman" w:eastAsia="Times New Roman" w:hAnsi="Times New Roman" w:cs="Times New Roman"/>
          <w:sz w:val="24"/>
          <w:szCs w:val="24"/>
        </w:rPr>
      </w:pPr>
    </w:p>
    <w:p w14:paraId="52F88DE5" w14:textId="77777777" w:rsidR="002726F7" w:rsidRDefault="00195A70">
      <w:pPr>
        <w:widowControl w:val="0"/>
        <w:spacing w:before="297" w:line="245" w:lineRule="auto"/>
        <w:ind w:left="32" w:right="944" w:hanging="19"/>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7) </w:t>
      </w:r>
      <w:r>
        <w:rPr>
          <w:rFonts w:ascii="Times New Roman" w:eastAsia="Times New Roman" w:hAnsi="Times New Roman" w:cs="Times New Roman"/>
          <w:b/>
          <w:color w:val="000000"/>
          <w:sz w:val="28"/>
          <w:szCs w:val="28"/>
        </w:rPr>
        <w:t xml:space="preserve">Academy Program Report </w:t>
      </w:r>
    </w:p>
    <w:p w14:paraId="24685CEA" w14:textId="77777777" w:rsidR="002726F7" w:rsidRDefault="00195A7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Pampered Chef fundraising event was completed.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items listed on the wish list were purchased for Academy students.</w:t>
      </w:r>
    </w:p>
    <w:p w14:paraId="52C144DD" w14:textId="77777777" w:rsidR="002726F7" w:rsidRDefault="00195A7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Academy’s podcast anticipates launching its first episode in early May.  There will be a new episode released each week fo</w:t>
      </w:r>
      <w:r>
        <w:rPr>
          <w:rFonts w:ascii="Times New Roman" w:eastAsia="Times New Roman" w:hAnsi="Times New Roman" w:cs="Times New Roman"/>
          <w:sz w:val="24"/>
          <w:szCs w:val="24"/>
        </w:rPr>
        <w:t>llowing the launch.</w:t>
      </w:r>
    </w:p>
    <w:p w14:paraId="5B7BB38A" w14:textId="77777777" w:rsidR="002726F7" w:rsidRDefault="00195A7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Graduation is scheduled for Thursday, June 9th at the Como Lake Dockside Pavilion.</w:t>
      </w:r>
    </w:p>
    <w:p w14:paraId="33A3AC7F" w14:textId="77777777" w:rsidR="002726F7" w:rsidRDefault="00195A7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Field trips are </w:t>
      </w:r>
      <w:proofErr w:type="gramStart"/>
      <w:r>
        <w:rPr>
          <w:rFonts w:ascii="Times New Roman" w:eastAsia="Times New Roman" w:hAnsi="Times New Roman" w:cs="Times New Roman"/>
          <w:sz w:val="24"/>
          <w:szCs w:val="24"/>
        </w:rPr>
        <w:t>opening up</w:t>
      </w:r>
      <w:proofErr w:type="gramEnd"/>
      <w:r>
        <w:rPr>
          <w:rFonts w:ascii="Times New Roman" w:eastAsia="Times New Roman" w:hAnsi="Times New Roman" w:cs="Times New Roman"/>
          <w:sz w:val="24"/>
          <w:szCs w:val="24"/>
        </w:rPr>
        <w:t xml:space="preserve"> again and students are participating in local wilderness and outdoor events like hiking and canoeing.</w:t>
      </w:r>
    </w:p>
    <w:p w14:paraId="291D452D" w14:textId="77777777" w:rsidR="002726F7" w:rsidRDefault="00195A7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June Board meeting may</w:t>
      </w:r>
      <w:r>
        <w:rPr>
          <w:rFonts w:ascii="Times New Roman" w:eastAsia="Times New Roman" w:hAnsi="Times New Roman" w:cs="Times New Roman"/>
          <w:sz w:val="24"/>
          <w:szCs w:val="24"/>
        </w:rPr>
        <w:t xml:space="preserve"> not be needed and will be determined at the next Board meeting.</w:t>
      </w:r>
    </w:p>
    <w:p w14:paraId="62F39C4C" w14:textId="77777777" w:rsidR="002726F7" w:rsidRDefault="00195A70">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Suttle noted that Health &amp; Counseling’s 50th anniversary is this Thursday evening from 5-6:30 p.m. at the Depot.  </w:t>
      </w:r>
      <w:proofErr w:type="spellStart"/>
      <w:r>
        <w:rPr>
          <w:rFonts w:ascii="Times New Roman" w:eastAsia="Times New Roman" w:hAnsi="Times New Roman" w:cs="Times New Roman"/>
          <w:sz w:val="24"/>
          <w:szCs w:val="24"/>
        </w:rPr>
        <w:t>Mr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Husian</w:t>
      </w:r>
      <w:proofErr w:type="spellEnd"/>
      <w:r>
        <w:rPr>
          <w:rFonts w:ascii="Times New Roman" w:eastAsia="Times New Roman" w:hAnsi="Times New Roman" w:cs="Times New Roman"/>
          <w:sz w:val="24"/>
          <w:szCs w:val="24"/>
        </w:rPr>
        <w:t xml:space="preserve"> will send out information to Board members. </w:t>
      </w:r>
    </w:p>
    <w:p w14:paraId="36BFFE5B" w14:textId="77777777" w:rsidR="002726F7" w:rsidRDefault="002726F7">
      <w:pPr>
        <w:rPr>
          <w:rFonts w:ascii="Times New Roman" w:eastAsia="Times New Roman" w:hAnsi="Times New Roman" w:cs="Times New Roman"/>
          <w:sz w:val="24"/>
          <w:szCs w:val="24"/>
        </w:rPr>
      </w:pPr>
    </w:p>
    <w:p w14:paraId="7E8DAE5D" w14:textId="77777777" w:rsidR="002726F7" w:rsidRDefault="00195A7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Board me</w:t>
      </w:r>
      <w:r>
        <w:rPr>
          <w:rFonts w:ascii="Times New Roman" w:eastAsia="Times New Roman" w:hAnsi="Times New Roman" w:cs="Times New Roman"/>
          <w:sz w:val="24"/>
          <w:szCs w:val="24"/>
        </w:rPr>
        <w:t xml:space="preserve">eting will be held on May 16th. </w:t>
      </w:r>
    </w:p>
    <w:p w14:paraId="1C6726AA" w14:textId="77777777" w:rsidR="002726F7" w:rsidRDefault="002726F7"/>
    <w:p w14:paraId="3C430B6B" w14:textId="77777777" w:rsidR="002726F7" w:rsidRDefault="002726F7">
      <w:pPr>
        <w:widowControl w:val="0"/>
        <w:pBdr>
          <w:top w:val="nil"/>
          <w:left w:val="nil"/>
          <w:bottom w:val="nil"/>
          <w:right w:val="nil"/>
          <w:between w:val="nil"/>
        </w:pBdr>
        <w:spacing w:line="278" w:lineRule="auto"/>
        <w:ind w:left="12" w:right="6286"/>
        <w:rPr>
          <w:rFonts w:ascii="Times New Roman" w:eastAsia="Times New Roman" w:hAnsi="Times New Roman" w:cs="Times New Roman"/>
          <w:sz w:val="24"/>
          <w:szCs w:val="24"/>
        </w:rPr>
      </w:pPr>
    </w:p>
    <w:p w14:paraId="7319E288" w14:textId="77777777" w:rsidR="002726F7" w:rsidRDefault="00195A70">
      <w:pPr>
        <w:widowControl w:val="0"/>
        <w:pBdr>
          <w:top w:val="nil"/>
          <w:left w:val="nil"/>
          <w:bottom w:val="nil"/>
          <w:right w:val="nil"/>
          <w:between w:val="nil"/>
        </w:pBdr>
        <w:spacing w:line="278" w:lineRule="auto"/>
        <w:ind w:left="12" w:right="6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Meeting adjourned at</w:t>
      </w:r>
      <w:r>
        <w:rPr>
          <w:rFonts w:ascii="Times New Roman" w:eastAsia="Times New Roman" w:hAnsi="Times New Roman" w:cs="Times New Roman"/>
          <w:sz w:val="24"/>
          <w:szCs w:val="24"/>
        </w:rPr>
        <w:t xml:space="preserve"> 6:00</w:t>
      </w:r>
      <w:r>
        <w:rPr>
          <w:rFonts w:ascii="Times New Roman" w:eastAsia="Times New Roman" w:hAnsi="Times New Roman" w:cs="Times New Roman"/>
          <w:color w:val="000000"/>
          <w:sz w:val="24"/>
          <w:szCs w:val="24"/>
        </w:rPr>
        <w:t xml:space="preserve"> p.m. Respectfully Submitted, </w:t>
      </w:r>
    </w:p>
    <w:p w14:paraId="4314735E" w14:textId="77777777" w:rsidR="002726F7" w:rsidRDefault="00195A70">
      <w:pPr>
        <w:widowControl w:val="0"/>
        <w:pBdr>
          <w:top w:val="nil"/>
          <w:left w:val="nil"/>
          <w:bottom w:val="nil"/>
          <w:right w:val="nil"/>
          <w:between w:val="nil"/>
        </w:pBdr>
        <w:spacing w:before="835" w:line="240" w:lineRule="auto"/>
        <w:ind w:left="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Bryan Bakke </w:t>
      </w:r>
    </w:p>
    <w:p w14:paraId="029AAFA6" w14:textId="77777777" w:rsidR="002726F7" w:rsidRDefault="00195A70">
      <w:pPr>
        <w:widowControl w:val="0"/>
        <w:pBdr>
          <w:top w:val="nil"/>
          <w:left w:val="nil"/>
          <w:bottom w:val="nil"/>
          <w:right w:val="nil"/>
          <w:between w:val="nil"/>
        </w:pBdr>
        <w:spacing w:before="19" w:line="240" w:lineRule="auto"/>
        <w:ind w:left="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Board Secretary</w:t>
      </w:r>
    </w:p>
    <w:sectPr w:rsidR="002726F7">
      <w:pgSz w:w="12240" w:h="15840"/>
      <w:pgMar w:top="1420" w:right="1408" w:bottom="1714" w:left="143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37630"/>
    <w:multiLevelType w:val="multilevel"/>
    <w:tmpl w:val="AEC440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3D43977"/>
    <w:multiLevelType w:val="multilevel"/>
    <w:tmpl w:val="A67203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7ED61A7"/>
    <w:multiLevelType w:val="multilevel"/>
    <w:tmpl w:val="31B8EC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6E7E37A8"/>
    <w:multiLevelType w:val="multilevel"/>
    <w:tmpl w:val="DBF605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01C2389"/>
    <w:multiLevelType w:val="multilevel"/>
    <w:tmpl w:val="CFA0A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A696156"/>
    <w:multiLevelType w:val="multilevel"/>
    <w:tmpl w:val="DA629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0853872">
    <w:abstractNumId w:val="1"/>
  </w:num>
  <w:num w:numId="2" w16cid:durableId="738600672">
    <w:abstractNumId w:val="5"/>
  </w:num>
  <w:num w:numId="3" w16cid:durableId="2088839969">
    <w:abstractNumId w:val="0"/>
  </w:num>
  <w:num w:numId="4" w16cid:durableId="829760363">
    <w:abstractNumId w:val="3"/>
  </w:num>
  <w:num w:numId="5" w16cid:durableId="842470801">
    <w:abstractNumId w:val="4"/>
  </w:num>
  <w:num w:numId="6" w16cid:durableId="2050688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6F7"/>
    <w:rsid w:val="00195A70"/>
    <w:rsid w:val="00272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5662"/>
  <w15:docId w15:val="{FE5F53D4-28C9-427A-B920-0289B3A0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6356</Characters>
  <Application>Microsoft Office Word</Application>
  <DocSecurity>0</DocSecurity>
  <Lines>52</Lines>
  <Paragraphs>14</Paragraphs>
  <ScaleCrop>false</ScaleCrop>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 Husain</dc:creator>
  <cp:lastModifiedBy>Darius Husain</cp:lastModifiedBy>
  <cp:revision>2</cp:revision>
  <dcterms:created xsi:type="dcterms:W3CDTF">2022-05-13T15:15:00Z</dcterms:created>
  <dcterms:modified xsi:type="dcterms:W3CDTF">2022-05-13T15:15:00Z</dcterms:modified>
</cp:coreProperties>
</file>