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2906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3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F093E8A" wp14:editId="10B10B94">
            <wp:extent cx="104775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BE8301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Face to Face Academy </w:t>
      </w:r>
    </w:p>
    <w:p w14:paraId="75B47D33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Board Meeting Notes </w:t>
      </w:r>
    </w:p>
    <w:p w14:paraId="28340471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16,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E9B20B7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 w:line="239" w:lineRule="auto"/>
        <w:ind w:right="99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included Academy School Board Members Bryan Bakke, Mike Nord, Paul Roark,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Willie Suttle, and Rachel Blawat. Also present for the meeting were Darius Husain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ssistant to the Board Secretary,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Guest: David Hartman (St. Thomas.)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Board Meeting was conducted both on campus and via Zoom so that all Members could attend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</w:t>
      </w:r>
      <w:r>
        <w:rPr>
          <w:rFonts w:ascii="Times New Roman" w:eastAsia="Times New Roman" w:hAnsi="Times New Roman" w:cs="Times New Roman"/>
          <w:sz w:val="24"/>
          <w:szCs w:val="24"/>
        </w:rPr>
        <w:t>nt: Margo Thomas.</w:t>
      </w:r>
    </w:p>
    <w:p w14:paraId="5042F920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9" w:line="240" w:lineRule="auto"/>
        <w:ind w:left="4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Review of Agenda and Conflict of Interest Regarding Agenda Items </w:t>
      </w:r>
    </w:p>
    <w:p w14:paraId="345C2927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ind w:left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Review of Board Minutes April 18, 2022 </w:t>
      </w:r>
    </w:p>
    <w:p w14:paraId="4EA37F8E" w14:textId="77777777" w:rsidR="00251678" w:rsidRDefault="00000000">
      <w:pPr>
        <w:widowControl w:val="0"/>
        <w:spacing w:before="294" w:line="245" w:lineRule="auto"/>
        <w:ind w:left="24" w:right="690" w:hanging="1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April 18,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</w:t>
      </w:r>
    </w:p>
    <w:p w14:paraId="716141E0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xecutive Committee Report: Staff Compensation &amp; Salary Process</w:t>
      </w:r>
    </w:p>
    <w:p w14:paraId="3B291FAB" w14:textId="77777777" w:rsidR="00251678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Nord summarized the recent </w:t>
      </w:r>
      <w:r>
        <w:rPr>
          <w:rFonts w:ascii="Times New Roman" w:eastAsia="Times New Roman" w:hAnsi="Times New Roman" w:cs="Times New Roman"/>
          <w:sz w:val="24"/>
          <w:szCs w:val="24"/>
        </w:rPr>
        <w:t>Executive Committee meeting regarding Mr. Husain’s process of reviewing staff salaries for the upcoming school year contracts.</w:t>
      </w:r>
    </w:p>
    <w:p w14:paraId="33B0AF2D" w14:textId="77777777" w:rsidR="00251678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also reviewed any salary adjustments that Mr. Husain was suggesting based on years of service, acquired skills, and salary comparison to St. Paul Public Schools. </w:t>
      </w:r>
    </w:p>
    <w:p w14:paraId="1C3D12D6" w14:textId="77777777" w:rsidR="00251678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Executive Committee approves the salary adjustments presented by Mr. Husain including the salaries of the Program and Academic Directors.</w:t>
      </w:r>
    </w:p>
    <w:p w14:paraId="6E086C23" w14:textId="77777777" w:rsidR="00251678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adjustments are a minimum of 5% for each staff member.</w:t>
      </w:r>
    </w:p>
    <w:p w14:paraId="54297718" w14:textId="77777777" w:rsidR="00251678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not able to attend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pointed out that it’s important for staff members to know that Board members are involved in this process.  He also recommended that the committee be named “Staff Compensation &amp; Salary Committee” and not the “Executive Committee.”  Traditionally, an executive committee refers to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group of Board members with decision-making authority without the presence of the whole Board.</w:t>
      </w:r>
    </w:p>
    <w:p w14:paraId="55CAC1A3" w14:textId="77777777" w:rsidR="00251678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agreed to review the Board bylaws for any other naming issues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topic. </w:t>
      </w:r>
    </w:p>
    <w:p w14:paraId="5E7375F6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new name for this committee as “Staff Compensation &amp; Salary Committee” was accepted as submitted.</w:t>
      </w:r>
    </w:p>
    <w:p w14:paraId="0E813FDA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Executive Director Review &amp; Evaluation Metric</w:t>
      </w:r>
    </w:p>
    <w:p w14:paraId="0F7B4DBD" w14:textId="77777777" w:rsidR="00251678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survey tool used to review the Program Director and the process for his evaluation was reviewed.</w:t>
      </w:r>
    </w:p>
    <w:p w14:paraId="08620057" w14:textId="77777777" w:rsidR="00251678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process for this evaluation includes handing out surveys to the staff members by Mr. Bakke.  Mr. Bakke will collect them and scan surveys to Mr. Nord.  The Staff Compensation &amp; Salary Committee then meets with Mr. Husain with the results of the surveys.</w:t>
      </w:r>
    </w:p>
    <w:p w14:paraId="32B3B152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Finance Report, Credit Card, Checks, and Wire Statements </w:t>
      </w:r>
    </w:p>
    <w:p w14:paraId="32A6549B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Statements were received through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school year 2021/22 and shared for the Board to review. </w:t>
      </w:r>
    </w:p>
    <w:p w14:paraId="32089287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Revenue is at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received. </w:t>
      </w:r>
    </w:p>
    <w:p w14:paraId="0DEA252E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Expenditures are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spent. </w:t>
      </w:r>
    </w:p>
    <w:p w14:paraId="6AA10AE8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school year is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complete. </w:t>
      </w:r>
    </w:p>
    <w:p w14:paraId="3F2C6523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  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87.75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current enrollment of 92-93 students.  The state is funding an ADM of 88 which the state adjusts as needed using their 10% holdback.</w:t>
      </w:r>
    </w:p>
    <w:p w14:paraId="2530B70C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Reconciled cash balance is indicated on the financial document at $7</w:t>
      </w:r>
      <w:r>
        <w:rPr>
          <w:rFonts w:ascii="Times New Roman" w:eastAsia="Times New Roman" w:hAnsi="Times New Roman" w:cs="Times New Roman"/>
          <w:sz w:val="24"/>
          <w:szCs w:val="24"/>
        </w:rPr>
        <w:t>58,617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EB1E33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total state holdback is noted at $</w:t>
      </w:r>
      <w:r>
        <w:rPr>
          <w:rFonts w:ascii="Times New Roman" w:eastAsia="Times New Roman" w:hAnsi="Times New Roman" w:cs="Times New Roman"/>
          <w:sz w:val="24"/>
          <w:szCs w:val="24"/>
        </w:rPr>
        <w:t>132,479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10%.</w:t>
      </w:r>
    </w:p>
    <w:p w14:paraId="4EF2785F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Donations received are at $18,417 which does not include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donation.</w:t>
      </w:r>
    </w:p>
    <w:p w14:paraId="4700B94A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state and federal revenue funding streams and how ESSER I &amp; II funds are coded. Mr. Husain has another budget meeting scheduled with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Deici this month.</w:t>
      </w:r>
    </w:p>
    <w:p w14:paraId="01D1317D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Covid-related federal funds include revenue for air filtration units.</w:t>
      </w:r>
    </w:p>
    <w:p w14:paraId="51644793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Kinney Grant has been accessed and is renewed on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cycle.</w:t>
      </w:r>
    </w:p>
    <w:p w14:paraId="0F1AB0F8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enrollment also reflects thirty Special Education students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expenditures being consistently lower than St. Paul Public Schools.</w:t>
      </w:r>
    </w:p>
    <w:p w14:paraId="0E03C70E" w14:textId="77777777" w:rsidR="00251678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May’s lease payments have been made to Health &amp; Counseling.</w:t>
      </w:r>
    </w:p>
    <w:p w14:paraId="41F816F6" w14:textId="77777777" w:rsidR="00251678" w:rsidRDefault="00000000">
      <w:pPr>
        <w:widowControl w:val="0"/>
        <w:numPr>
          <w:ilvl w:val="0"/>
          <w:numId w:val="6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Checks and wires, Amazon purchases, and the credit card statements were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circulated for the Board members for review.</w:t>
      </w:r>
    </w:p>
    <w:p w14:paraId="6595C204" w14:textId="77777777" w:rsidR="00251678" w:rsidRDefault="00251678">
      <w:pPr>
        <w:widowControl w:val="0"/>
        <w:spacing w:before="7"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</w:p>
    <w:p w14:paraId="3D410DD0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Upon a motion duly made and seconded, the financial statements were accepted 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submitted.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BBAFCB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 w:line="240" w:lineRule="auto"/>
        <w:ind w:left="1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ABC - Review of Engagement Letter</w:t>
      </w:r>
    </w:p>
    <w:p w14:paraId="5253C04F" w14:textId="77777777" w:rsidR="0025167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Engagement Letter from Best &amp; Flanagan was shared for the Board Members to review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forming an Affiliated Building Corporation (ABC.)</w:t>
      </w:r>
    </w:p>
    <w:p w14:paraId="72056E10" w14:textId="77777777" w:rsidR="0025167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noted of $375 an hour and the flat fee of $6K as stated in the letter.</w:t>
      </w:r>
    </w:p>
    <w:p w14:paraId="555C5412" w14:textId="77777777" w:rsidR="0025167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revisited the discussion he had with Health &amp; Counseling about the Academy forming an ABC.  Health &amp; Counseling stated a willingness to look at options.   </w:t>
      </w:r>
    </w:p>
    <w:p w14:paraId="521224E8" w14:textId="77777777" w:rsidR="0025167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 unanimously agreed to start the process of forming the ABC.  </w:t>
      </w:r>
    </w:p>
    <w:p w14:paraId="1D1EC77A" w14:textId="77777777" w:rsidR="00251678" w:rsidRDefault="0025167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D75C13" w14:textId="77777777" w:rsidR="00251678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Engagement Letter contract was accepted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submitted.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Approval: Mr. Bakke,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Mr. Roark, Mr. Suttle, and Ms. Blawat.</w:t>
      </w:r>
    </w:p>
    <w:p w14:paraId="20F42D0E" w14:textId="77777777" w:rsidR="00251678" w:rsidRDefault="00000000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 MACS 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nual Membership</w:t>
      </w:r>
    </w:p>
    <w:p w14:paraId="527137FE" w14:textId="77777777" w:rsidR="00251678" w:rsidRDefault="00000000">
      <w:pPr>
        <w:widowControl w:val="0"/>
        <w:numPr>
          <w:ilvl w:val="0"/>
          <w:numId w:val="1"/>
        </w:numPr>
        <w:spacing w:before="297" w:line="245" w:lineRule="auto"/>
        <w:ind w:right="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letter for renewal of membership was shared for Board members to review.</w:t>
      </w:r>
    </w:p>
    <w:p w14:paraId="5C7DF72B" w14:textId="77777777" w:rsidR="00251678" w:rsidRDefault="00000000">
      <w:pPr>
        <w:widowControl w:val="0"/>
        <w:numPr>
          <w:ilvl w:val="0"/>
          <w:numId w:val="1"/>
        </w:numPr>
        <w:spacing w:line="245" w:lineRule="auto"/>
        <w:ind w:right="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discussed the positives of being a MACS member school.</w:t>
      </w:r>
    </w:p>
    <w:p w14:paraId="67801C0A" w14:textId="77777777" w:rsidR="00251678" w:rsidRDefault="002516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C0894B" w14:textId="77777777" w:rsidR="00251678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MACS renewal was accepted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submitted. </w:t>
      </w:r>
    </w:p>
    <w:p w14:paraId="4D5FDE08" w14:textId="77777777" w:rsidR="00251678" w:rsidRDefault="00000000">
      <w:pPr>
        <w:widowControl w:val="0"/>
        <w:spacing w:before="297" w:line="245" w:lineRule="auto"/>
        <w:ind w:left="32" w:right="944" w:hanging="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Academy Program Report </w:t>
      </w:r>
    </w:p>
    <w:p w14:paraId="71D5C64D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recent increase in positive Covid cases and potential exposures in the school community.  </w:t>
      </w:r>
    </w:p>
    <w:p w14:paraId="3125594E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Masking is still required on campus. </w:t>
      </w:r>
    </w:p>
    <w:p w14:paraId="00DFDD62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were offered the option to learn remotely for the rest of the school week while staff continue to offer on-campus instruction.</w:t>
      </w:r>
    </w:p>
    <w:p w14:paraId="273C9620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is scheduled for June 9th at the outdoor Como Lake Dockside Pavilion at noon and Board members are invited to attend.</w:t>
      </w:r>
    </w:p>
    <w:p w14:paraId="5A5812D4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on the Academy’s podcast was shared with the Board members.  </w:t>
      </w:r>
    </w:p>
    <w:p w14:paraId="7FD7461C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Hartman responded that in his Board observation a few notes:  a recommendation to review the Board bylaws and adherence to those guidelines and praise for the Board’s diligence and accountability of reviewing and discussion of reports, minutes, and finances. </w:t>
      </w:r>
    </w:p>
    <w:p w14:paraId="00A9A8B2" w14:textId="77777777" w:rsidR="00251678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Board meeting will be decided through a survey. </w:t>
      </w:r>
    </w:p>
    <w:p w14:paraId="07B96658" w14:textId="77777777" w:rsidR="00251678" w:rsidRDefault="00251678"/>
    <w:p w14:paraId="6E9801DA" w14:textId="77777777" w:rsidR="00251678" w:rsidRDefault="00251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sz w:val="24"/>
          <w:szCs w:val="24"/>
        </w:rPr>
      </w:pPr>
    </w:p>
    <w:p w14:paraId="588C0344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12" w:right="6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Respectfully Submitted, </w:t>
      </w:r>
    </w:p>
    <w:p w14:paraId="0E661BB3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 Bakke </w:t>
      </w:r>
    </w:p>
    <w:p w14:paraId="7E416D40" w14:textId="77777777" w:rsidR="002516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Secretary</w:t>
      </w:r>
    </w:p>
    <w:sectPr w:rsidR="00251678">
      <w:pgSz w:w="12240" w:h="15840"/>
      <w:pgMar w:top="1420" w:right="1408" w:bottom="1714" w:left="14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755B"/>
    <w:multiLevelType w:val="multilevel"/>
    <w:tmpl w:val="02C239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B05D69"/>
    <w:multiLevelType w:val="multilevel"/>
    <w:tmpl w:val="A5B47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2D0B45"/>
    <w:multiLevelType w:val="multilevel"/>
    <w:tmpl w:val="12EC6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1A3135"/>
    <w:multiLevelType w:val="multilevel"/>
    <w:tmpl w:val="E94ED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DA0305"/>
    <w:multiLevelType w:val="multilevel"/>
    <w:tmpl w:val="F4E6D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67489E"/>
    <w:multiLevelType w:val="multilevel"/>
    <w:tmpl w:val="2EEEE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9344897">
    <w:abstractNumId w:val="5"/>
  </w:num>
  <w:num w:numId="2" w16cid:durableId="1727291768">
    <w:abstractNumId w:val="3"/>
  </w:num>
  <w:num w:numId="3" w16cid:durableId="201211102">
    <w:abstractNumId w:val="1"/>
  </w:num>
  <w:num w:numId="4" w16cid:durableId="373122137">
    <w:abstractNumId w:val="2"/>
  </w:num>
  <w:num w:numId="5" w16cid:durableId="1744060460">
    <w:abstractNumId w:val="0"/>
  </w:num>
  <w:num w:numId="6" w16cid:durableId="481312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78"/>
    <w:rsid w:val="00251678"/>
    <w:rsid w:val="004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1DE1"/>
  <w15:docId w15:val="{8F7AA3B2-0429-4C2E-A452-F890DBB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2022-07-22T15:02:00Z</dcterms:created>
  <dcterms:modified xsi:type="dcterms:W3CDTF">2022-07-22T15:02:00Z</dcterms:modified>
</cp:coreProperties>
</file>