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  <w:drawing>
          <wp:inline distB="114300" distT="114300" distL="114300" distR="114300">
            <wp:extent cx="1042988" cy="7239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42988" cy="72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Face to Face Academy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Board Meeting Minutes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February 23, 2026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Attendance included Academy School Board Members (in-person):  Mike Nord. Also present online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included Board Members Rachel Samuelson,  Rachel Blawat, Willie Suttle, Jason Meyer and Bryan Bakke. Also present for the meeting was Darius Husain 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rtl w:val="0"/>
        </w:rPr>
        <w:t xml:space="preserve">Academy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rtl w:val="0"/>
        </w:rPr>
        <w:t xml:space="preserve">Director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) and Tom Kigin 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rtl w:val="0"/>
        </w:rPr>
        <w:t xml:space="preserve">Advisor to the Board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). Not present included Carissa Lange.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**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This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 Board Meeting was conducted both on campus and via Zoom so that all Members could attend. </w:t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1)</w:t>
        <w:tab/>
        <w:t xml:space="preserve">Review of Agenda &amp; Conflict of Interest Regarding Agenda Items</w:t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were no changes to the Agenda.  There were no conflicts of interest noted.</w:t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2)</w:t>
        <w:tab/>
        <w:t xml:space="preserve">Public Comment Period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were no Public Comments made to the Board.</w:t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3)</w:t>
        <w:tab/>
        <w:t xml:space="preserve">Review of January 2026 Board Minutes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Upon a motion duly made and seconded, the January 2026  School Board Minutes were accepted as submitted. Approval noted by Ms. Samuelson, Mr. Nord, Mr.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Suttle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, and Mr. Bakke. Mr. Meyer was not present yet.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4)   Finance Report, Credit Card, Checks, and Wire Statements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spacing w:after="0" w:afterAutospacing="0" w:before="353.87481689453125" w:line="241.61118507385254" w:lineRule="auto"/>
        <w:ind w:left="720" w:right="232.88085937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Financial Statements were received through January 31 for the school year 2025/26 and shared for the Board to review. 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Revenue is at 46% received. Revenue should be 58% due to the holdback and revisions to the Charter School Lease Aid application. The application needed a revision. $145,000 funding will be received.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Expenditures are 59% spent. Supplies will qualify, be codified and moved to Kinney Grant.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school year is 58% complete. 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Reconciled cash balance is $888,051.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Donations are noted at $19,967. 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budget currently reflects the ADM of 92.50.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"/>
        </w:numPr>
        <w:spacing w:after="0" w:afterAutospacing="0" w:before="0" w:beforeAutospacing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of the deposit register. 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"/>
        </w:numPr>
        <w:spacing w:before="0" w:beforeAutospacing="0" w:line="237.4049949645996" w:lineRule="auto"/>
        <w:ind w:left="720" w:right="1536.8798828125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Checks and wires, Amazon purchases, and the credit card statements were circulated for the Board members for review.</w:t>
      </w:r>
    </w:p>
    <w:p w:rsidR="00000000" w:rsidDel="00000000" w:rsidP="00000000" w:rsidRDefault="00000000" w:rsidRPr="00000000" w14:paraId="0000001E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Times" w:cs="Times" w:eastAsia="Times" w:hAnsi="Times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Upon a motion duly made and seconded, the financial documents were accepted as submitted. Approval noted by Ms. Samuelson, Ms.Blawat,  Mr. Nord, Mr.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Suttle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, and Mr. Bakke.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Mr. Meyer was not present yet.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5) </w:t>
        <w:tab/>
        <w:t xml:space="preserve">Revised Budget SY26 – First Look</w:t>
      </w:r>
    </w:p>
    <w:p w:rsidR="00000000" w:rsidDel="00000000" w:rsidP="00000000" w:rsidRDefault="00000000" w:rsidRPr="00000000" w14:paraId="00000022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Changes in Revenue from original budget: 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ADM= 95.0 students</w:t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Compensatory Revenue will increase $30,000</w:t>
      </w:r>
    </w:p>
    <w:p w:rsidR="00000000" w:rsidDel="00000000" w:rsidP="00000000" w:rsidRDefault="00000000" w:rsidRPr="00000000" w14:paraId="00000026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Library Aid reduced by $10,000</w:t>
      </w:r>
    </w:p>
    <w:p w:rsidR="00000000" w:rsidDel="00000000" w:rsidP="00000000" w:rsidRDefault="00000000" w:rsidRPr="00000000" w14:paraId="00000027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E-Rate reduced by $7,000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Projected Surplus: $35,369 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Projected Fund Balance: $1,381,530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Projected Fund Balance Percentage: 64.24%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Total additional Expenditures  $49,333 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General fund changes from $29,442 to $35,369. A change of $5,327.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Revised suggest surplus priorities discussed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$5,000 Increase in Performance Pay ($500 per staff member)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spacing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$10,000 in one time investment in the Outdoor Experiential Learning Space.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this change above, the projected surplus would be $20,369. Fund Balance $1,366,530. Projected Fund Balance Percent: 63.10%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Upon a motion duly made and seconded, the first look at the Revised FY26 Budget was accepted as submitted. Approval noted by Ms. Samuelson, Ms.Blawat,  Mr. Nord, Mr.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Suttle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, Mr. Meyer and Mr. Bakke.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6)</w:t>
        <w:tab/>
        <w:t xml:space="preserve">School Year 2027 Calendar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of Instructional Hours and Model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of proposed School Year 2027 Calendar.</w:t>
      </w:r>
    </w:p>
    <w:p w:rsidR="00000000" w:rsidDel="00000000" w:rsidP="00000000" w:rsidRDefault="00000000" w:rsidRPr="00000000" w14:paraId="00000039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Upon a motion duly made and seconded, the school year 2027 calendar was accepted as submitted. Approval noted by Ms. Samuelson, Ms.Blawat,  Mr. Nord, Mr.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Suttle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, and Mr. Bakke.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7)</w:t>
        <w:tab/>
        <w:t xml:space="preserve">Academy Program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MCA Testing season is starting before the end of Quarter 3.</w:t>
      </w:r>
    </w:p>
    <w:p w:rsidR="00000000" w:rsidDel="00000000" w:rsidP="00000000" w:rsidRDefault="00000000" w:rsidRPr="00000000" w14:paraId="0000003E">
      <w:pPr>
        <w:pageBreakBefore w:val="0"/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Staffing update: Jennifer is progressing with her recovery and is slated to return on March 4th for work. </w:t>
      </w:r>
    </w:p>
    <w:p w:rsidR="00000000" w:rsidDel="00000000" w:rsidP="00000000" w:rsidRDefault="00000000" w:rsidRPr="00000000" w14:paraId="0000003F">
      <w:pPr>
        <w:pageBreakBefore w:val="0"/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school was approved for a 5-year renewal contract with the University of St. Thomas.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Preview of March, April and May Meetings.</w:t>
      </w:r>
    </w:p>
    <w:p w:rsidR="00000000" w:rsidDel="00000000" w:rsidP="00000000" w:rsidRDefault="00000000" w:rsidRPr="00000000" w14:paraId="00000041">
      <w:pPr>
        <w:numPr>
          <w:ilvl w:val="0"/>
          <w:numId w:val="4"/>
        </w:numPr>
        <w:spacing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next Board Meeting is scheduled for March 23rd, 2026.</w:t>
      </w:r>
    </w:p>
    <w:p w:rsidR="00000000" w:rsidDel="00000000" w:rsidP="00000000" w:rsidRDefault="00000000" w:rsidRPr="00000000" w14:paraId="00000042">
      <w:pPr>
        <w:pageBreakBefore w:val="0"/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Upon a motion duly made and seconded, the adjournment of the meeting was accepted as submitted. Approval noted by Ms. Samuelson, Mr. Nord, Mr.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Suttle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u w:val="single"/>
          <w:rtl w:val="0"/>
        </w:rPr>
        <w:t xml:space="preserve">, Mr. Meyer, and Mr. Bakke.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Meeting adjourned at 5:25 p.m.</w:t>
      </w:r>
    </w:p>
    <w:p w:rsidR="00000000" w:rsidDel="00000000" w:rsidP="00000000" w:rsidRDefault="00000000" w:rsidRPr="00000000" w14:paraId="0000004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Respectfully Submitted,</w:t>
      </w:r>
    </w:p>
    <w:p w:rsidR="00000000" w:rsidDel="00000000" w:rsidP="00000000" w:rsidRDefault="00000000" w:rsidRPr="00000000" w14:paraId="0000004B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Rachel Samuelson</w:t>
      </w:r>
    </w:p>
    <w:p w:rsidR="00000000" w:rsidDel="00000000" w:rsidP="00000000" w:rsidRDefault="00000000" w:rsidRPr="00000000" w14:paraId="0000004E">
      <w:pPr>
        <w:pageBreakBefore w:val="0"/>
        <w:spacing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Board Secretary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sz w:val="14"/>
        <w:szCs w:val="1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