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w:drawing>
          <wp:inline distB="114300" distT="114300" distL="114300" distR="114300">
            <wp:extent cx="1042988" cy="723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2988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Face to Face Academy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Board Meeting Minutes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April 20, 2026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Attendance included Academy School Board Members (in-person):   Mike Nord. Online included Board Members: Rachel Samuelson,  Willie Suttle, Rachael Blawat, and Jason Meyer.  Also present online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for the meeting was Darius Husain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6"/>
          <w:szCs w:val="26"/>
          <w:rtl w:val="0"/>
        </w:rPr>
        <w:t xml:space="preserve">Academy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6"/>
          <w:szCs w:val="26"/>
          <w:rtl w:val="0"/>
        </w:rPr>
        <w:t xml:space="preserve">Director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) and Jennifer Plum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6"/>
          <w:szCs w:val="26"/>
          <w:rtl w:val="0"/>
        </w:rPr>
        <w:t xml:space="preserve">Assistant to the Board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). Not present: Carissa Lange.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This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 Board Meeting was conducted both on campus and via Zoom so that all Members could attend. 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1)</w:t>
        <w:tab/>
        <w:t xml:space="preserve">Review of Agenda &amp; Conflict of Interest Regarding Agenda Items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There were no changes to the Agenda.  There were no conflicts of interest noted.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2)</w:t>
        <w:tab/>
        <w:t xml:space="preserve">Public Comment Period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There were no Public Comments made to the Board.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3)</w:t>
        <w:tab/>
        <w:t xml:space="preserve">Review of March 2026 Board Minutes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Upon a motion duly made and seconded, the March 23,  2026  School Board Minutes were accepted as submitted. 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4)   Finance Report, Credit Card, Checks, and Wire Statements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after="0" w:afterAutospacing="0" w:before="353.87481689453125" w:line="241.61118507385254" w:lineRule="auto"/>
        <w:ind w:left="720" w:right="232.88085937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Financial Statements were received through March 31 for the school year 2025/26 and shared for the Board to review which includes the approved revisions and updated targets.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Revenue is at 63% received.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Expenditures are 72% spent.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school year is 75% complete. 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Reconciled cash balance is $918,623.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hold-back is at $153,590.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Donations are noted at $27,542.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budget currently reflects the ADM of 95 students.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Husain met with the bank today regarding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ICS-Sweep Account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they suggested holding overage funds of $100,00 from the checking account in the savings account to access the 2% interest available. This would maintain the FDIC requirements.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Charter School Lease Aide application was submitted and approved and funding should begin to flow.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Federal revenue funding is on schedule.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Kinney Family Foundation is spent before other general funds are accessed.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 Comp incentive pay, transfer of funds to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ABC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and Authorizer fees will be paid at the end of the school year.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Rent and operating expenses are paid through May.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 school supplies are anticipated in the remainder of the school year.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pacing w:before="0" w:beforeAutospacing="0" w:line="237.4049949645996" w:lineRule="auto"/>
        <w:ind w:left="720" w:right="1536.879882812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Checks and wires, Amazon purchases, and the credit card statements were circulated for the Board members for review.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financial documents were accepted as submitted.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5) </w:t>
        <w:tab/>
        <w:t xml:space="preserve">SY 2027 Budget - **Status Update (Professional Development)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 27 Budget - First Look Highlights handout was circulated for Board Members to review.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handout includes 95 ADM.  The other highlighted lines indicate the need for more updates from the legislature in order to communicate the complete budget projections.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Brief discussion about potential options to cut health care cost increase for both staff members and the school.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MFSAB Replacement Plan was also briefly discussed.  Budget projections do not include how to fund the replacement vehicle.  Options could include accessing surplus funds and/or pay in full or finance.  The proposal will be presented at the May Board meeting. 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**The discussion about the MRSAB replacement plan was considered part of the Board’s Professional Development. 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Overall: SY27 surplus is anticipated at $10K and projected fund balance is anticipated at 62%. 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Husain recommends that the Board review the budget and wait to vote after more information affecting the budget is received. 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39">
      <w:pPr>
        <w:pageBreakBefore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6)</w:t>
        <w:tab/>
        <w:t xml:space="preserve">SY 2027 School Board Ballot</w:t>
        <w:tab/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Election Ballot draft was circulated for Members to review.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Blawat has indicated that she will be retiring from the Academy Board's Community Member position.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Bakke and Ms. Jacobsen have agreed to run for election. Biographies were shared with the Board Members.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Lange as the Parent Member is currently in a two-year term. </w:t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SY 2027 School Board Ballot was accepted as submitted.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7)</w:t>
        <w:tab/>
        <w:t xml:space="preserve">School Board Bylaws - 2nd Look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Updated draft of bylaws which includes feedback from the Authorizer was circulated for Board Members to review.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Edits were shared and discussed in red. *Note spelling error on 8.6.4.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Board members discussed suggested edits.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Face to Face Academy School Board Bylaws were accepted as submitted.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Blatwat,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8)</w:t>
        <w:tab/>
        <w:t xml:space="preserve">Articles of Incorporation - 1st Look</w:t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Articles of Incorporation were circulated for Board Members to review.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Liability section draft was shared for Board Members to amend for inclusion of the document.  **See paragraph edits highlighted in blue.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Edits are required by state statute.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Husain suggested that Mr. Kigin review the edits before submission in order to submit before May.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Board members are protected under liability insurance. </w:t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Articles of Incorporation was accepted as submitted with the approval of Mr. Kigin’s consent.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9)</w:t>
        <w:tab/>
        <w:t xml:space="preserve">**Enrollment Policy &amp; Procedures - 1st Look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(**Professional Development)</w:t>
      </w:r>
    </w:p>
    <w:p w:rsidR="00000000" w:rsidDel="00000000" w:rsidP="00000000" w:rsidRDefault="00000000" w:rsidRPr="00000000" w14:paraId="00000059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Admissions and Enrollment Policy draft was shared for Board Members to review.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Members discussed different enrollment scenarios and what needs to be included on the policy statement.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Document includes all statute-required statements regarding school enrollment.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Policy addresses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TEMPO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option for enrollment. 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Authorizer has seen the presented edits. </w:t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Admissions and Enrollment policy was accepted as submitted.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10)</w:t>
        <w:tab/>
        <w:t xml:space="preserve">Authorizer Contract Rubric - Update on Goal Orientation</w:t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Draft with recent edits on the 44 goals areas within the Authorizer contract was circulated for Board Members to review.  Specific goals status is noted in red, yellow, and green.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Different colors and dates indicate the progress and communication between Academy staff members and Authorizer. 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Three goals are still in draft form, as noted in red highlight: 1.6, 1.7, 1.10.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Members are encouraged to review goals and the noted discussions on the document.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May Board Meeting will include a finalized draft of goals for approval. </w:t>
      </w:r>
    </w:p>
    <w:p w:rsidR="00000000" w:rsidDel="00000000" w:rsidP="00000000" w:rsidRDefault="00000000" w:rsidRPr="00000000" w14:paraId="0000006B">
      <w:pPr>
        <w:pageBreakBefore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11)</w:t>
        <w:tab/>
        <w:t xml:space="preserve">Executive Director Evaluation Process</w:t>
      </w:r>
    </w:p>
    <w:p w:rsidR="00000000" w:rsidDel="00000000" w:rsidP="00000000" w:rsidRDefault="00000000" w:rsidRPr="00000000" w14:paraId="0000006E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Executive Director review process and rubric were circulated for Board Members to review.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Bakke will be in charge of the review collection process of paperwork and will send the scored rubrics to Mr. Nord by Friday, May 11th.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of the Director will be scheduled after the collection. 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Goal is to complete the review process before the May Board meeting.</w:t>
      </w:r>
    </w:p>
    <w:p w:rsidR="00000000" w:rsidDel="00000000" w:rsidP="00000000" w:rsidRDefault="00000000" w:rsidRPr="00000000" w14:paraId="00000073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policy and process for the Executive Director Evaluation was accepted as submitted.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12)</w:t>
        <w:tab/>
        <w:t xml:space="preserve">Academy Program Report</w:t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is completing the end of contact period this week.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Graduation is June 4th at Metro State with the potential of 10 students.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Academy staff are returning for school year 2026/27. 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MCA Testing is being completed this week.  Reading scores will be revealed in September due to standard setting.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Board Ballots and Biographies will be sent out for votes. 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 Board Meeting agenda will include the Director Review approval process.  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next Board Meeting is scheduled for May 18, 2026.</w:t>
      </w:r>
    </w:p>
    <w:p w:rsidR="00000000" w:rsidDel="00000000" w:rsidP="00000000" w:rsidRDefault="00000000" w:rsidRPr="00000000" w14:paraId="00000082">
      <w:pPr>
        <w:pageBreakBefore w:val="0"/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Upon a motion duly made and seconded, the adjournment of the meeting was accepted as submitted.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noted by Ms. Samuelson, Mr. Nord, Mr.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Suttle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, Mr. Meyer, Ms. Blawat, and Mr. Bakke.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Meeting adjourned at 6:05 p.m.</w:t>
      </w:r>
    </w:p>
    <w:p w:rsidR="00000000" w:rsidDel="00000000" w:rsidP="00000000" w:rsidRDefault="00000000" w:rsidRPr="00000000" w14:paraId="00000088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8B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Rachel Samuelson</w:t>
      </w:r>
    </w:p>
    <w:p w:rsidR="00000000" w:rsidDel="00000000" w:rsidP="00000000" w:rsidRDefault="00000000" w:rsidRPr="00000000" w14:paraId="0000008E">
      <w:pPr>
        <w:pageBreakBefore w:val="0"/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